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C0" w:rsidRDefault="00E250B6" w:rsidP="00E250B6">
      <w:pPr>
        <w:ind w:firstLine="88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眼底广角观察镜参数</w:t>
      </w:r>
    </w:p>
    <w:p w:rsidR="00A862C0" w:rsidRDefault="00A862C0">
      <w:pPr>
        <w:spacing w:line="560" w:lineRule="exact"/>
        <w:ind w:firstLineChars="0" w:firstLine="0"/>
        <w:jc w:val="left"/>
        <w:rPr>
          <w:rFonts w:ascii="仿宋" w:eastAsia="仿宋" w:hAnsi="仿宋" w:cs="仿宋"/>
        </w:rPr>
      </w:pPr>
    </w:p>
    <w:p w:rsidR="00A862C0" w:rsidRDefault="00751CD4">
      <w:pPr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角度：128D以上</w:t>
      </w:r>
    </w:p>
    <w:p w:rsidR="00A862C0" w:rsidRDefault="00751CD4">
      <w:pPr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镜头支架旋转角度：水平角度，0°-360°顺/逆时针旋转，步进30°</w:t>
      </w:r>
    </w:p>
    <w:p w:rsidR="00A862C0" w:rsidRDefault="009B5A48">
      <w:pPr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镜子支架折叠性：可</w:t>
      </w:r>
      <w:r w:rsidR="00751CD4">
        <w:rPr>
          <w:rFonts w:ascii="仿宋" w:eastAsia="仿宋" w:hAnsi="仿宋" w:cs="仿宋" w:hint="eastAsia"/>
        </w:rPr>
        <w:t>折叠</w:t>
      </w:r>
    </w:p>
    <w:p w:rsidR="00A862C0" w:rsidRDefault="00751CD4">
      <w:pPr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操作空间：细杆式支架，操作空间大，可以开展后极部手术</w:t>
      </w:r>
    </w:p>
    <w:p w:rsidR="00A862C0" w:rsidRDefault="00751CD4">
      <w:pPr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消毒：高温高压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配置</w:t>
      </w:r>
    </w:p>
    <w:p w:rsidR="00A862C0" w:rsidRDefault="00751CD4">
      <w:pPr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仿宋" w:eastAsia="仿宋" w:hAnsi="仿宋" w:cs="仿宋"/>
          <w:color w:val="000000"/>
          <w:lang w:bidi="ar"/>
        </w:rPr>
      </w:pPr>
      <w:r>
        <w:rPr>
          <w:rFonts w:ascii="仿宋" w:eastAsia="仿宋" w:hAnsi="仿宋" w:cs="仿宋" w:hint="eastAsia"/>
          <w:color w:val="000000"/>
          <w:lang w:bidi="ar"/>
        </w:rPr>
        <w:t>需配备：适配器盘、镜头支架、非球面镜头</w:t>
      </w:r>
      <w:r>
        <w:rPr>
          <w:rFonts w:ascii="仿宋" w:eastAsia="仿宋" w:hAnsi="仿宋" w:cs="仿宋" w:hint="eastAsia"/>
        </w:rPr>
        <w:t>128D以上</w:t>
      </w:r>
      <w:r>
        <w:rPr>
          <w:rFonts w:ascii="仿宋" w:eastAsia="仿宋" w:hAnsi="仿宋" w:cs="仿宋" w:hint="eastAsia"/>
          <w:color w:val="000000"/>
          <w:lang w:bidi="ar"/>
        </w:rPr>
        <w:t xml:space="preserve"> 1套、消毒帽3个532nm手动激光滤光片，能装在蔡司显微镜(</w:t>
      </w:r>
      <w:proofErr w:type="spellStart"/>
      <w:r>
        <w:rPr>
          <w:rFonts w:ascii="仿宋" w:eastAsia="仿宋" w:hAnsi="仿宋" w:cs="仿宋" w:hint="eastAsia"/>
          <w:color w:val="000000"/>
          <w:lang w:bidi="ar"/>
        </w:rPr>
        <w:t>Lumera</w:t>
      </w:r>
      <w:proofErr w:type="spellEnd"/>
      <w:r>
        <w:rPr>
          <w:rFonts w:ascii="仿宋" w:eastAsia="仿宋" w:hAnsi="仿宋" w:cs="仿宋" w:hint="eastAsia"/>
          <w:color w:val="000000"/>
          <w:lang w:bidi="ar"/>
        </w:rPr>
        <w:t xml:space="preserve"> </w:t>
      </w:r>
      <w:proofErr w:type="spellStart"/>
      <w:r>
        <w:rPr>
          <w:rFonts w:ascii="仿宋" w:eastAsia="仿宋" w:hAnsi="仿宋" w:cs="仿宋" w:hint="eastAsia"/>
          <w:color w:val="000000"/>
          <w:lang w:bidi="ar"/>
        </w:rPr>
        <w:t>i</w:t>
      </w:r>
      <w:proofErr w:type="spellEnd"/>
      <w:r>
        <w:rPr>
          <w:rFonts w:ascii="仿宋" w:eastAsia="仿宋" w:hAnsi="仿宋" w:cs="仿宋" w:hint="eastAsia"/>
          <w:color w:val="000000"/>
          <w:lang w:bidi="ar"/>
        </w:rPr>
        <w:t>)上，不要固定滤光片。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 xml:space="preserve">售后服务  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1、保证备件的存储并提供备件的发货，提供在线支持、现场检修、全部零备件更换。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2、所有备件保证是原厂备件并提供清晰合法的来源证明材料。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3、提供免费维修服务热线，提供维修技术专家开展远程在线技术支持和维修诊断，及时派工程师进行指导或赴现场维修。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4、报修响应时间≤1小时；如需到场维修，到达现场时间≤8小时。5、</w:t>
      </w:r>
      <w:proofErr w:type="gramStart"/>
      <w:r>
        <w:rPr>
          <w:rFonts w:ascii="仿宋" w:eastAsia="仿宋" w:hAnsi="仿宋" w:cs="仿宋" w:hint="eastAsia"/>
        </w:rPr>
        <w:t>医</w:t>
      </w:r>
      <w:proofErr w:type="gramEnd"/>
      <w:r>
        <w:rPr>
          <w:rFonts w:ascii="仿宋" w:eastAsia="仿宋" w:hAnsi="仿宋" w:cs="仿宋" w:hint="eastAsia"/>
        </w:rPr>
        <w:t>工科和使用科室根据响应速度、配件响应速度、工程师维修效率、维修后设备使用情况、设备保养情况等方面进行评价打分，评分低于90分可提出整改。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质保时间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1、设备经过验收后整机质保不少于</w:t>
      </w:r>
      <w:r w:rsidR="003F0E13">
        <w:rPr>
          <w:rFonts w:ascii="仿宋" w:eastAsia="仿宋" w:hAnsi="仿宋" w:cs="仿宋" w:hint="eastAsia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</w:rPr>
        <w:t>年。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保修起止日期</w:t>
      </w:r>
    </w:p>
    <w:p w:rsidR="00A862C0" w:rsidRDefault="00751CD4">
      <w:pPr>
        <w:spacing w:line="560" w:lineRule="exact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1、</w:t>
      </w:r>
      <w:proofErr w:type="gramStart"/>
      <w:r>
        <w:rPr>
          <w:rFonts w:ascii="仿宋" w:eastAsia="仿宋" w:hAnsi="仿宋" w:cs="仿宋" w:hint="eastAsia"/>
        </w:rPr>
        <w:t>自设备</w:t>
      </w:r>
      <w:proofErr w:type="gramEnd"/>
      <w:r>
        <w:rPr>
          <w:rFonts w:ascii="仿宋" w:eastAsia="仿宋" w:hAnsi="仿宋" w:cs="仿宋" w:hint="eastAsia"/>
        </w:rPr>
        <w:t>验收合格之日起，验收合格日期以双方签字确认的验收报告为准。</w:t>
      </w:r>
    </w:p>
    <w:p w:rsidR="00A862C0" w:rsidRDefault="00A862C0">
      <w:pPr>
        <w:spacing w:line="560" w:lineRule="exact"/>
        <w:ind w:firstLineChars="0" w:firstLine="0"/>
        <w:rPr>
          <w:rFonts w:ascii="仿宋" w:eastAsia="仿宋" w:hAnsi="仿宋" w:cs="仿宋"/>
          <w:color w:val="000000"/>
          <w:lang w:bidi="ar"/>
        </w:rPr>
      </w:pPr>
    </w:p>
    <w:p w:rsidR="00A862C0" w:rsidRDefault="00A862C0">
      <w:pPr>
        <w:ind w:firstLine="560"/>
      </w:pPr>
    </w:p>
    <w:sectPr w:rsidR="00A86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EE" w:rsidRDefault="00D768EE">
      <w:pPr>
        <w:ind w:firstLine="560"/>
      </w:pPr>
      <w:r>
        <w:separator/>
      </w:r>
    </w:p>
  </w:endnote>
  <w:endnote w:type="continuationSeparator" w:id="0">
    <w:p w:rsidR="00D768EE" w:rsidRDefault="00D768EE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B6" w:rsidRDefault="00E250B6" w:rsidP="00E250B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B6" w:rsidRDefault="00E250B6" w:rsidP="00E250B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B6" w:rsidRDefault="00E250B6" w:rsidP="00E250B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EE" w:rsidRDefault="00D768EE">
      <w:pPr>
        <w:ind w:firstLine="560"/>
      </w:pPr>
      <w:r>
        <w:separator/>
      </w:r>
    </w:p>
  </w:footnote>
  <w:footnote w:type="continuationSeparator" w:id="0">
    <w:p w:rsidR="00D768EE" w:rsidRDefault="00D768EE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B6" w:rsidRDefault="00E250B6" w:rsidP="00E250B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B6" w:rsidRDefault="00E250B6" w:rsidP="00E250B6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B6" w:rsidRDefault="00E250B6" w:rsidP="00E250B6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95BF4"/>
    <w:multiLevelType w:val="singleLevel"/>
    <w:tmpl w:val="7E595B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92"/>
    <w:rsid w:val="00064DB6"/>
    <w:rsid w:val="000F0B7F"/>
    <w:rsid w:val="002C6F13"/>
    <w:rsid w:val="003F0E13"/>
    <w:rsid w:val="005876BF"/>
    <w:rsid w:val="00751CD4"/>
    <w:rsid w:val="009B5A48"/>
    <w:rsid w:val="00A862C0"/>
    <w:rsid w:val="00D768EE"/>
    <w:rsid w:val="00E250B6"/>
    <w:rsid w:val="00EF0492"/>
    <w:rsid w:val="00F974A7"/>
    <w:rsid w:val="443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hAnsi="Calibri"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5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50B6"/>
    <w:rPr>
      <w:rFonts w:ascii="Calibri" w:hAnsi="Calibri"/>
      <w:snapToGrid w:val="0"/>
      <w:sz w:val="18"/>
      <w:szCs w:val="18"/>
    </w:rPr>
  </w:style>
  <w:style w:type="paragraph" w:styleId="a4">
    <w:name w:val="footer"/>
    <w:basedOn w:val="a"/>
    <w:link w:val="Char0"/>
    <w:rsid w:val="00E25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50B6"/>
    <w:rPr>
      <w:rFonts w:ascii="Calibri" w:hAnsi="Calibr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hAnsi="Calibri"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5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50B6"/>
    <w:rPr>
      <w:rFonts w:ascii="Calibri" w:hAnsi="Calibri"/>
      <w:snapToGrid w:val="0"/>
      <w:sz w:val="18"/>
      <w:szCs w:val="18"/>
    </w:rPr>
  </w:style>
  <w:style w:type="paragraph" w:styleId="a4">
    <w:name w:val="footer"/>
    <w:basedOn w:val="a"/>
    <w:link w:val="Char0"/>
    <w:rsid w:val="00E25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50B6"/>
    <w:rPr>
      <w:rFonts w:ascii="Calibri" w:hAnsi="Calibr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章鱼</dc:creator>
  <cp:lastModifiedBy>ghdf</cp:lastModifiedBy>
  <cp:revision>7</cp:revision>
  <dcterms:created xsi:type="dcterms:W3CDTF">2024-06-22T10:05:00Z</dcterms:created>
  <dcterms:modified xsi:type="dcterms:W3CDTF">2026-01-04T00:29:00Z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09DA05EB70D1478596DC8F9BCDFEB4C4_11</vt:lpwstr>
  </property>
  <property fmtid="{D5CDD505-2E9C-101B-9397-08002B2CF9AE}" pid="4" name="KSOTemplateDocerSaveRecord">
    <vt:lpwstr>eyJoZGlkIjoiYjQyZDY3YWNmZmIyMzkwY2RiNjEzMmNhNjk5ZmU0MDEifQ==</vt:lpwstr>
  </property>
</Properties>
</file>