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310" w:rsidRDefault="007D3889">
      <w:pPr>
        <w:jc w:val="center"/>
        <w:rPr>
          <w:rFonts w:ascii="宋体" w:eastAsia="宋体" w:hAnsi="宋体" w:cs="宋体"/>
          <w:b/>
          <w:bCs/>
          <w:sz w:val="44"/>
          <w:szCs w:val="44"/>
        </w:rPr>
      </w:pPr>
      <w:bookmarkStart w:id="0" w:name="_Hlk24379207"/>
      <w:bookmarkStart w:id="1" w:name="_Toc35393621"/>
      <w:bookmarkStart w:id="2" w:name="_Toc28359002"/>
      <w:bookmarkStart w:id="3" w:name="_Toc28359079"/>
      <w:bookmarkStart w:id="4" w:name="_Toc35393790"/>
      <w:r>
        <w:rPr>
          <w:rFonts w:ascii="宋体" w:eastAsia="宋体" w:hAnsi="宋体" w:cs="宋体" w:hint="eastAsia"/>
          <w:b/>
          <w:bCs/>
          <w:sz w:val="44"/>
          <w:szCs w:val="44"/>
        </w:rPr>
        <w:t>北京市</w:t>
      </w:r>
      <w:proofErr w:type="gramStart"/>
      <w:r>
        <w:rPr>
          <w:rFonts w:ascii="宋体" w:eastAsia="宋体" w:hAnsi="宋体" w:cs="宋体" w:hint="eastAsia"/>
          <w:b/>
          <w:bCs/>
          <w:sz w:val="44"/>
          <w:szCs w:val="44"/>
        </w:rPr>
        <w:t>平谷区</w:t>
      </w:r>
      <w:proofErr w:type="gramEnd"/>
      <w:r>
        <w:rPr>
          <w:rFonts w:ascii="宋体" w:eastAsia="宋体" w:hAnsi="宋体" w:cs="宋体" w:hint="eastAsia"/>
          <w:b/>
          <w:bCs/>
          <w:sz w:val="44"/>
          <w:szCs w:val="44"/>
        </w:rPr>
        <w:t>医院</w:t>
      </w:r>
      <w:bookmarkStart w:id="5" w:name="_GoBack"/>
      <w:bookmarkEnd w:id="5"/>
    </w:p>
    <w:p w:rsidR="003F5310" w:rsidRDefault="007D3889">
      <w:pPr>
        <w:jc w:val="center"/>
        <w:rPr>
          <w:rFonts w:ascii="宋体" w:eastAsia="宋体" w:hAnsi="宋体" w:cs="宋体"/>
          <w:b/>
          <w:bCs/>
          <w:sz w:val="44"/>
          <w:szCs w:val="44"/>
        </w:rPr>
      </w:pPr>
      <w:r>
        <w:rPr>
          <w:rFonts w:ascii="宋体" w:eastAsia="宋体" w:hAnsi="宋体" w:cs="宋体" w:hint="eastAsia"/>
          <w:b/>
          <w:bCs/>
          <w:sz w:val="44"/>
          <w:szCs w:val="44"/>
        </w:rPr>
        <w:t>网络安全设备及测评服务技术参数</w:t>
      </w:r>
    </w:p>
    <w:bookmarkEnd w:id="0"/>
    <w:bookmarkEnd w:id="1"/>
    <w:bookmarkEnd w:id="2"/>
    <w:bookmarkEnd w:id="3"/>
    <w:bookmarkEnd w:id="4"/>
    <w:p w:rsidR="003F5310" w:rsidRDefault="007D3889">
      <w:pPr>
        <w:rPr>
          <w:rFonts w:ascii="宋体" w:eastAsia="宋体" w:hAnsi="宋体" w:cs="宋体"/>
          <w:b/>
          <w:sz w:val="24"/>
          <w:szCs w:val="24"/>
        </w:rPr>
      </w:pPr>
      <w:r>
        <w:rPr>
          <w:rFonts w:ascii="宋体" w:eastAsia="宋体" w:hAnsi="宋体" w:cs="宋体" w:hint="eastAsia"/>
          <w:b/>
          <w:sz w:val="24"/>
          <w:szCs w:val="24"/>
        </w:rPr>
        <w:t>参数说明：</w:t>
      </w:r>
    </w:p>
    <w:p w:rsidR="003F5310" w:rsidRDefault="007D3889">
      <w:pPr>
        <w:ind w:firstLineChars="200" w:firstLine="480"/>
        <w:rPr>
          <w:rFonts w:ascii="宋体" w:eastAsia="宋体" w:hAnsi="宋体" w:cs="宋体"/>
          <w:sz w:val="24"/>
          <w:szCs w:val="24"/>
        </w:rPr>
      </w:pPr>
      <w:r>
        <w:rPr>
          <w:rFonts w:ascii="宋体" w:eastAsia="宋体" w:hAnsi="宋体" w:cs="宋体" w:hint="eastAsia"/>
          <w:sz w:val="24"/>
          <w:szCs w:val="24"/>
        </w:rPr>
        <w:t>参数中加★项为核心参数，若其中有一项核心参数不满足，则不考虑该品牌。</w:t>
      </w:r>
    </w:p>
    <w:p w:rsidR="003F5310" w:rsidRDefault="007D3889">
      <w:pPr>
        <w:ind w:firstLineChars="200" w:firstLine="480"/>
        <w:rPr>
          <w:rFonts w:ascii="宋体" w:eastAsia="宋体" w:hAnsi="宋体" w:cs="宋体"/>
          <w:sz w:val="24"/>
          <w:szCs w:val="24"/>
        </w:rPr>
      </w:pPr>
      <w:r>
        <w:rPr>
          <w:rFonts w:ascii="宋体" w:eastAsia="宋体" w:hAnsi="宋体" w:cs="宋体" w:hint="eastAsia"/>
          <w:sz w:val="24"/>
          <w:szCs w:val="24"/>
        </w:rPr>
        <w:t>其他项为重要参数，若其中有2项以上（包含2项）重要参数不满足，则不考虑该品牌。</w:t>
      </w:r>
    </w:p>
    <w:p w:rsidR="003F5310" w:rsidRDefault="007D3889">
      <w:pPr>
        <w:pStyle w:val="1"/>
        <w:spacing w:before="0" w:after="0" w:line="360" w:lineRule="auto"/>
        <w:rPr>
          <w:rFonts w:ascii="宋体" w:eastAsia="宋体" w:hAnsi="宋体" w:cs="宋体"/>
          <w:sz w:val="28"/>
          <w:szCs w:val="28"/>
        </w:rPr>
      </w:pPr>
      <w:r>
        <w:rPr>
          <w:rFonts w:ascii="宋体" w:eastAsia="宋体" w:hAnsi="宋体" w:cs="宋体" w:hint="eastAsia"/>
          <w:sz w:val="28"/>
          <w:szCs w:val="28"/>
        </w:rPr>
        <w:t>一、采购产品和服务一览表</w:t>
      </w:r>
    </w:p>
    <w:tbl>
      <w:tblPr>
        <w:tblW w:w="8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84"/>
        <w:gridCol w:w="4360"/>
        <w:gridCol w:w="993"/>
        <w:gridCol w:w="781"/>
      </w:tblGrid>
      <w:tr w:rsidR="003F5310">
        <w:trPr>
          <w:trHeight w:val="827"/>
          <w:jc w:val="center"/>
        </w:trPr>
        <w:tc>
          <w:tcPr>
            <w:tcW w:w="846" w:type="dxa"/>
            <w:tcBorders>
              <w:top w:val="single" w:sz="4" w:space="0" w:color="auto"/>
              <w:left w:val="single" w:sz="4" w:space="0" w:color="auto"/>
              <w:bottom w:val="single" w:sz="4" w:space="0" w:color="auto"/>
              <w:right w:val="single" w:sz="4" w:space="0" w:color="auto"/>
            </w:tcBorders>
            <w:vAlign w:val="center"/>
          </w:tcPr>
          <w:p w:rsidR="003F5310" w:rsidRDefault="007D3889">
            <w:pPr>
              <w:widowControl/>
              <w:jc w:val="center"/>
              <w:rPr>
                <w:rFonts w:ascii="宋体" w:eastAsia="宋体" w:hAnsi="宋体" w:cs="宋体"/>
                <w:b/>
                <w:kern w:val="0"/>
                <w:sz w:val="24"/>
                <w:szCs w:val="24"/>
              </w:rPr>
            </w:pPr>
            <w:r>
              <w:rPr>
                <w:rFonts w:ascii="宋体" w:eastAsia="宋体" w:hAnsi="宋体" w:cs="宋体" w:hint="eastAsia"/>
                <w:b/>
                <w:kern w:val="0"/>
                <w:sz w:val="24"/>
                <w:szCs w:val="24"/>
              </w:rPr>
              <w:t>品目</w:t>
            </w:r>
          </w:p>
        </w:tc>
        <w:tc>
          <w:tcPr>
            <w:tcW w:w="1284" w:type="dxa"/>
            <w:tcBorders>
              <w:top w:val="single" w:sz="4" w:space="0" w:color="auto"/>
              <w:left w:val="single" w:sz="4" w:space="0" w:color="auto"/>
              <w:bottom w:val="single" w:sz="4" w:space="0" w:color="auto"/>
              <w:right w:val="single" w:sz="4" w:space="0" w:color="auto"/>
            </w:tcBorders>
            <w:vAlign w:val="center"/>
          </w:tcPr>
          <w:p w:rsidR="003F5310" w:rsidRDefault="007D3889">
            <w:pPr>
              <w:widowControl/>
              <w:jc w:val="center"/>
              <w:rPr>
                <w:rFonts w:ascii="宋体" w:eastAsia="宋体" w:hAnsi="宋体" w:cs="宋体"/>
                <w:b/>
                <w:kern w:val="0"/>
                <w:sz w:val="24"/>
                <w:szCs w:val="24"/>
              </w:rPr>
            </w:pPr>
            <w:r>
              <w:rPr>
                <w:rFonts w:ascii="宋体" w:eastAsia="宋体" w:hAnsi="宋体" w:cs="宋体" w:hint="eastAsia"/>
                <w:b/>
                <w:kern w:val="0"/>
                <w:sz w:val="24"/>
                <w:szCs w:val="24"/>
              </w:rPr>
              <w:t>产品名称</w:t>
            </w:r>
          </w:p>
        </w:tc>
        <w:tc>
          <w:tcPr>
            <w:tcW w:w="4360" w:type="dxa"/>
            <w:tcBorders>
              <w:top w:val="single" w:sz="4" w:space="0" w:color="auto"/>
              <w:left w:val="single" w:sz="4" w:space="0" w:color="auto"/>
              <w:bottom w:val="single" w:sz="4" w:space="0" w:color="auto"/>
              <w:right w:val="single" w:sz="4" w:space="0" w:color="auto"/>
            </w:tcBorders>
            <w:vAlign w:val="center"/>
          </w:tcPr>
          <w:p w:rsidR="003F5310" w:rsidRDefault="007D3889">
            <w:pPr>
              <w:jc w:val="center"/>
              <w:rPr>
                <w:rFonts w:ascii="宋体" w:eastAsia="宋体" w:hAnsi="宋体" w:cs="宋体"/>
                <w:b/>
                <w:kern w:val="0"/>
                <w:sz w:val="24"/>
                <w:szCs w:val="24"/>
              </w:rPr>
            </w:pPr>
            <w:r>
              <w:rPr>
                <w:rFonts w:ascii="宋体" w:eastAsia="宋体" w:hAnsi="宋体" w:cs="宋体" w:hint="eastAsia"/>
                <w:b/>
                <w:kern w:val="0"/>
                <w:sz w:val="24"/>
                <w:szCs w:val="24"/>
              </w:rPr>
              <w:t>参数描述</w:t>
            </w:r>
          </w:p>
        </w:tc>
        <w:tc>
          <w:tcPr>
            <w:tcW w:w="993" w:type="dxa"/>
            <w:tcBorders>
              <w:top w:val="single" w:sz="4" w:space="0" w:color="auto"/>
              <w:left w:val="single" w:sz="4" w:space="0" w:color="auto"/>
              <w:bottom w:val="single" w:sz="4" w:space="0" w:color="auto"/>
              <w:right w:val="single" w:sz="4" w:space="0" w:color="auto"/>
            </w:tcBorders>
            <w:vAlign w:val="center"/>
          </w:tcPr>
          <w:p w:rsidR="003F5310" w:rsidRDefault="007D3889">
            <w:pPr>
              <w:jc w:val="center"/>
              <w:rPr>
                <w:rFonts w:ascii="宋体" w:eastAsia="宋体" w:hAnsi="宋体" w:cs="宋体"/>
                <w:b/>
                <w:kern w:val="0"/>
                <w:sz w:val="24"/>
                <w:szCs w:val="24"/>
              </w:rPr>
            </w:pPr>
            <w:r>
              <w:rPr>
                <w:rFonts w:ascii="宋体" w:eastAsia="宋体" w:hAnsi="宋体" w:cs="宋体" w:hint="eastAsia"/>
                <w:b/>
                <w:kern w:val="0"/>
                <w:sz w:val="24"/>
                <w:szCs w:val="24"/>
              </w:rPr>
              <w:t>数量</w:t>
            </w:r>
          </w:p>
        </w:tc>
        <w:tc>
          <w:tcPr>
            <w:tcW w:w="781" w:type="dxa"/>
            <w:tcBorders>
              <w:top w:val="single" w:sz="4" w:space="0" w:color="auto"/>
              <w:left w:val="single" w:sz="4" w:space="0" w:color="auto"/>
              <w:bottom w:val="single" w:sz="4" w:space="0" w:color="auto"/>
              <w:right w:val="single" w:sz="4" w:space="0" w:color="auto"/>
            </w:tcBorders>
            <w:vAlign w:val="center"/>
          </w:tcPr>
          <w:p w:rsidR="003F5310" w:rsidRDefault="007D3889">
            <w:pPr>
              <w:contextualSpacing/>
              <w:jc w:val="center"/>
              <w:rPr>
                <w:rFonts w:ascii="宋体" w:eastAsia="宋体" w:hAnsi="宋体" w:cs="宋体"/>
                <w:b/>
                <w:kern w:val="0"/>
                <w:sz w:val="24"/>
                <w:szCs w:val="24"/>
              </w:rPr>
            </w:pPr>
            <w:r>
              <w:rPr>
                <w:rFonts w:ascii="宋体" w:eastAsia="宋体" w:hAnsi="宋体" w:cs="宋体" w:hint="eastAsia"/>
                <w:b/>
                <w:kern w:val="0"/>
                <w:sz w:val="24"/>
                <w:szCs w:val="24"/>
              </w:rPr>
              <w:t>是否允许采购进口产品</w:t>
            </w:r>
          </w:p>
        </w:tc>
      </w:tr>
      <w:tr w:rsidR="003F5310">
        <w:trPr>
          <w:trHeight w:val="827"/>
          <w:jc w:val="center"/>
        </w:trPr>
        <w:tc>
          <w:tcPr>
            <w:tcW w:w="846" w:type="dxa"/>
            <w:tcBorders>
              <w:top w:val="single" w:sz="4" w:space="0" w:color="auto"/>
              <w:left w:val="single" w:sz="4" w:space="0" w:color="auto"/>
              <w:bottom w:val="single" w:sz="4" w:space="0" w:color="auto"/>
              <w:right w:val="single" w:sz="4" w:space="0" w:color="auto"/>
            </w:tcBorders>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1284" w:type="dxa"/>
            <w:tcBorders>
              <w:top w:val="single" w:sz="4" w:space="0" w:color="auto"/>
              <w:left w:val="single" w:sz="4" w:space="0" w:color="auto"/>
              <w:bottom w:val="single" w:sz="4" w:space="0" w:color="auto"/>
              <w:right w:val="single" w:sz="4" w:space="0" w:color="auto"/>
            </w:tcBorders>
            <w:vAlign w:val="center"/>
          </w:tcPr>
          <w:p w:rsidR="003F5310" w:rsidRDefault="007D3889">
            <w:pPr>
              <w:widowControl/>
              <w:jc w:val="center"/>
              <w:rPr>
                <w:rFonts w:ascii="宋体" w:eastAsia="宋体" w:hAnsi="宋体" w:cs="宋体"/>
                <w:kern w:val="0"/>
                <w:sz w:val="24"/>
                <w:szCs w:val="24"/>
              </w:rPr>
            </w:pPr>
            <w:r>
              <w:rPr>
                <w:rFonts w:ascii="宋体" w:eastAsia="宋体" w:hAnsi="宋体" w:cs="宋体" w:hint="eastAsia"/>
                <w:kern w:val="0"/>
                <w:sz w:val="24"/>
                <w:szCs w:val="24"/>
              </w:rPr>
              <w:t>防毒墙</w:t>
            </w:r>
          </w:p>
        </w:tc>
        <w:tc>
          <w:tcPr>
            <w:tcW w:w="4360" w:type="dxa"/>
            <w:tcBorders>
              <w:top w:val="single" w:sz="4" w:space="0" w:color="auto"/>
              <w:left w:val="single" w:sz="4" w:space="0" w:color="auto"/>
              <w:bottom w:val="single" w:sz="4" w:space="0" w:color="auto"/>
              <w:right w:val="single" w:sz="4" w:space="0" w:color="auto"/>
            </w:tcBorders>
            <w:vAlign w:val="center"/>
          </w:tcPr>
          <w:p w:rsidR="003F5310" w:rsidRPr="002175BC" w:rsidRDefault="007D3889">
            <w:pPr>
              <w:widowControl/>
              <w:jc w:val="left"/>
              <w:rPr>
                <w:rFonts w:ascii="宋体" w:eastAsia="宋体" w:hAnsi="宋体" w:cs="宋体"/>
                <w:color w:val="000000"/>
                <w:kern w:val="0"/>
                <w:sz w:val="24"/>
              </w:rPr>
            </w:pPr>
            <w:r w:rsidRPr="002175BC">
              <w:rPr>
                <w:rFonts w:ascii="宋体" w:eastAsia="宋体" w:hAnsi="宋体" w:cs="宋体" w:hint="eastAsia"/>
                <w:color w:val="000000"/>
                <w:kern w:val="0"/>
                <w:sz w:val="24"/>
              </w:rPr>
              <w:t xml:space="preserve">硬件外形：≥1U标准机架式设备； </w:t>
            </w:r>
          </w:p>
          <w:p w:rsidR="003F5310" w:rsidRPr="002175BC" w:rsidRDefault="007D3889">
            <w:pPr>
              <w:widowControl/>
              <w:jc w:val="left"/>
              <w:rPr>
                <w:rFonts w:ascii="宋体" w:eastAsia="宋体" w:hAnsi="宋体" w:cs="宋体"/>
                <w:color w:val="000000"/>
                <w:kern w:val="0"/>
                <w:sz w:val="24"/>
              </w:rPr>
            </w:pPr>
            <w:proofErr w:type="gramStart"/>
            <w:r w:rsidRPr="002175BC">
              <w:rPr>
                <w:rFonts w:ascii="宋体" w:eastAsia="宋体" w:hAnsi="宋体" w:cs="宋体" w:hint="eastAsia"/>
                <w:color w:val="000000"/>
                <w:kern w:val="0"/>
                <w:sz w:val="24"/>
              </w:rPr>
              <w:t>板载接口</w:t>
            </w:r>
            <w:proofErr w:type="gramEnd"/>
            <w:r w:rsidRPr="002175BC">
              <w:rPr>
                <w:rFonts w:ascii="宋体" w:eastAsia="宋体" w:hAnsi="宋体" w:cs="宋体" w:hint="eastAsia"/>
                <w:color w:val="000000"/>
                <w:kern w:val="0"/>
                <w:sz w:val="24"/>
              </w:rPr>
              <w:t>：≥8个千兆电，其中Bypass</w:t>
            </w:r>
            <w:proofErr w:type="gramStart"/>
            <w:r w:rsidRPr="002175BC">
              <w:rPr>
                <w:rFonts w:ascii="宋体" w:eastAsia="宋体" w:hAnsi="宋体" w:cs="宋体" w:hint="eastAsia"/>
                <w:color w:val="000000"/>
                <w:kern w:val="0"/>
                <w:sz w:val="24"/>
              </w:rPr>
              <w:t>电口</w:t>
            </w:r>
            <w:proofErr w:type="gramEnd"/>
            <w:r w:rsidRPr="002175BC">
              <w:rPr>
                <w:rFonts w:ascii="宋体" w:eastAsia="宋体" w:hAnsi="宋体" w:cs="宋体" w:hint="eastAsia"/>
                <w:color w:val="000000"/>
                <w:kern w:val="0"/>
                <w:sz w:val="24"/>
              </w:rPr>
              <w:t>≥6；</w:t>
            </w:r>
            <w:r w:rsidRPr="002175BC">
              <w:rPr>
                <w:rFonts w:ascii="宋体" w:eastAsia="宋体" w:hAnsi="宋体" w:cs="宋体" w:hint="eastAsia"/>
                <w:color w:val="000000"/>
                <w:kern w:val="0"/>
                <w:sz w:val="24"/>
              </w:rPr>
              <w:br/>
              <w:t>内存：≥32G；</w:t>
            </w:r>
            <w:r w:rsidRPr="002175BC">
              <w:rPr>
                <w:rFonts w:ascii="宋体" w:eastAsia="宋体" w:hAnsi="宋体" w:cs="宋体" w:hint="eastAsia"/>
                <w:color w:val="000000"/>
                <w:kern w:val="0"/>
                <w:sz w:val="24"/>
              </w:rPr>
              <w:br/>
              <w:t>硬盘：≥1T；</w:t>
            </w:r>
          </w:p>
          <w:p w:rsidR="003F5310" w:rsidRPr="002175BC" w:rsidRDefault="007D3889">
            <w:pPr>
              <w:widowControl/>
              <w:jc w:val="left"/>
              <w:rPr>
                <w:rFonts w:ascii="宋体" w:eastAsia="宋体" w:hAnsi="宋体" w:cs="宋体"/>
                <w:color w:val="000000"/>
                <w:kern w:val="0"/>
                <w:sz w:val="24"/>
              </w:rPr>
            </w:pPr>
            <w:r w:rsidRPr="002175BC">
              <w:rPr>
                <w:rFonts w:ascii="宋体" w:eastAsia="宋体" w:hAnsi="宋体" w:cs="宋体" w:hint="eastAsia"/>
                <w:color w:val="000000"/>
                <w:kern w:val="0"/>
                <w:sz w:val="24"/>
              </w:rPr>
              <w:t>电源：冗余电源；250W*2</w:t>
            </w:r>
          </w:p>
          <w:p w:rsidR="003F5310" w:rsidRPr="002175BC" w:rsidRDefault="007D3889">
            <w:pPr>
              <w:rPr>
                <w:rFonts w:ascii="宋体" w:eastAsia="宋体" w:hAnsi="宋体" w:cs="宋体"/>
                <w:color w:val="000000"/>
                <w:kern w:val="0"/>
                <w:sz w:val="24"/>
              </w:rPr>
            </w:pPr>
            <w:r w:rsidRPr="002175BC">
              <w:rPr>
                <w:rFonts w:ascii="宋体" w:eastAsia="宋体" w:hAnsi="宋体" w:cs="宋体" w:hint="eastAsia"/>
                <w:color w:val="000000"/>
                <w:kern w:val="0"/>
                <w:sz w:val="24"/>
              </w:rPr>
              <w:t>扩展插槽：≥2</w:t>
            </w:r>
          </w:p>
          <w:p w:rsidR="003F5310" w:rsidRPr="002175BC" w:rsidRDefault="007D3889">
            <w:pPr>
              <w:rPr>
                <w:rFonts w:ascii="宋体" w:eastAsia="宋体" w:hAnsi="宋体" w:cs="宋体"/>
                <w:color w:val="000000"/>
                <w:kern w:val="0"/>
                <w:sz w:val="24"/>
              </w:rPr>
            </w:pPr>
            <w:r w:rsidRPr="002175BC">
              <w:rPr>
                <w:rFonts w:ascii="宋体" w:eastAsia="宋体" w:hAnsi="宋体" w:cs="宋体" w:hint="eastAsia"/>
                <w:color w:val="000000"/>
                <w:kern w:val="0"/>
                <w:sz w:val="24"/>
              </w:rPr>
              <w:t>网络吞吐：≥5Gbps</w:t>
            </w:r>
            <w:r w:rsidRPr="002175BC">
              <w:rPr>
                <w:rFonts w:ascii="宋体" w:eastAsia="宋体" w:hAnsi="宋体" w:cs="宋体" w:hint="eastAsia"/>
                <w:color w:val="000000"/>
                <w:kern w:val="0"/>
                <w:sz w:val="24"/>
              </w:rPr>
              <w:br/>
              <w:t>防病毒吞吐：≥1.5Gbps</w:t>
            </w:r>
          </w:p>
          <w:p w:rsidR="003F5310" w:rsidRDefault="007D3889">
            <w:pPr>
              <w:rPr>
                <w:rFonts w:ascii="宋体" w:eastAsia="宋体" w:hAnsi="宋体" w:cs="宋体"/>
                <w:color w:val="000000"/>
                <w:kern w:val="0"/>
                <w:sz w:val="22"/>
              </w:rPr>
            </w:pPr>
            <w:r>
              <w:rPr>
                <w:rFonts w:ascii="宋体" w:eastAsia="宋体" w:hAnsi="宋体" w:cs="宋体" w:hint="eastAsia"/>
                <w:color w:val="000000"/>
                <w:kern w:val="0"/>
                <w:sz w:val="24"/>
              </w:rPr>
              <w:t>提供至少原厂</w:t>
            </w:r>
            <w:r w:rsidR="00741A90">
              <w:rPr>
                <w:rFonts w:ascii="宋体" w:eastAsia="宋体" w:hAnsi="宋体" w:cs="宋体" w:hint="eastAsia"/>
                <w:color w:val="000000"/>
                <w:kern w:val="0"/>
                <w:sz w:val="24"/>
              </w:rPr>
              <w:t>五</w:t>
            </w:r>
            <w:r>
              <w:rPr>
                <w:rFonts w:ascii="宋体" w:eastAsia="宋体" w:hAnsi="宋体" w:cs="宋体" w:hint="eastAsia"/>
                <w:color w:val="000000"/>
                <w:kern w:val="0"/>
                <w:sz w:val="24"/>
              </w:rPr>
              <w:t>年软件升级、特征库升级、</w:t>
            </w:r>
            <w:proofErr w:type="gramStart"/>
            <w:r>
              <w:rPr>
                <w:rFonts w:ascii="宋体" w:eastAsia="宋体" w:hAnsi="宋体" w:cs="宋体" w:hint="eastAsia"/>
                <w:color w:val="000000"/>
                <w:kern w:val="0"/>
                <w:sz w:val="24"/>
              </w:rPr>
              <w:t>硬件维保及</w:t>
            </w:r>
            <w:proofErr w:type="gramEnd"/>
            <w:r>
              <w:rPr>
                <w:rFonts w:ascii="宋体" w:eastAsia="宋体" w:hAnsi="宋体" w:cs="宋体" w:hint="eastAsia"/>
                <w:color w:val="000000"/>
                <w:kern w:val="0"/>
                <w:sz w:val="24"/>
              </w:rPr>
              <w:t>产品漏洞修复。</w:t>
            </w:r>
          </w:p>
        </w:tc>
        <w:tc>
          <w:tcPr>
            <w:tcW w:w="993" w:type="dxa"/>
            <w:tcBorders>
              <w:top w:val="single" w:sz="4" w:space="0" w:color="auto"/>
              <w:left w:val="single" w:sz="4" w:space="0" w:color="auto"/>
              <w:bottom w:val="single" w:sz="4" w:space="0" w:color="auto"/>
              <w:right w:val="single" w:sz="4" w:space="0" w:color="auto"/>
            </w:tcBorders>
            <w:vAlign w:val="center"/>
          </w:tcPr>
          <w:p w:rsidR="003F5310" w:rsidRDefault="007D3889">
            <w:pPr>
              <w:jc w:val="center"/>
              <w:rPr>
                <w:rFonts w:ascii="宋体" w:eastAsia="宋体" w:hAnsi="宋体" w:cs="宋体"/>
                <w:kern w:val="0"/>
                <w:sz w:val="24"/>
                <w:szCs w:val="24"/>
              </w:rPr>
            </w:pPr>
            <w:r>
              <w:rPr>
                <w:rFonts w:ascii="宋体" w:eastAsia="宋体" w:hAnsi="宋体" w:cs="宋体" w:hint="eastAsia"/>
                <w:kern w:val="0"/>
                <w:sz w:val="24"/>
                <w:szCs w:val="24"/>
              </w:rPr>
              <w:t>2台</w:t>
            </w:r>
          </w:p>
        </w:tc>
        <w:tc>
          <w:tcPr>
            <w:tcW w:w="781" w:type="dxa"/>
            <w:tcBorders>
              <w:top w:val="single" w:sz="4" w:space="0" w:color="auto"/>
              <w:left w:val="single" w:sz="4" w:space="0" w:color="auto"/>
              <w:bottom w:val="single" w:sz="4" w:space="0" w:color="auto"/>
              <w:right w:val="single" w:sz="4" w:space="0" w:color="auto"/>
            </w:tcBorders>
            <w:vAlign w:val="center"/>
          </w:tcPr>
          <w:p w:rsidR="003F5310" w:rsidRDefault="007D3889">
            <w:pPr>
              <w:contextualSpacing/>
              <w:jc w:val="center"/>
              <w:rPr>
                <w:rFonts w:ascii="宋体" w:eastAsia="宋体" w:hAnsi="宋体" w:cs="宋体"/>
                <w:kern w:val="0"/>
                <w:sz w:val="24"/>
                <w:szCs w:val="24"/>
              </w:rPr>
            </w:pPr>
            <w:r>
              <w:rPr>
                <w:rFonts w:ascii="宋体" w:eastAsia="宋体" w:hAnsi="宋体" w:cs="宋体" w:hint="eastAsia"/>
                <w:kern w:val="0"/>
                <w:sz w:val="24"/>
                <w:szCs w:val="24"/>
              </w:rPr>
              <w:t>否</w:t>
            </w:r>
          </w:p>
        </w:tc>
      </w:tr>
      <w:tr w:rsidR="003F5310">
        <w:trPr>
          <w:trHeight w:val="827"/>
          <w:jc w:val="center"/>
        </w:trPr>
        <w:tc>
          <w:tcPr>
            <w:tcW w:w="846" w:type="dxa"/>
            <w:tcBorders>
              <w:top w:val="single" w:sz="4" w:space="0" w:color="auto"/>
              <w:left w:val="single" w:sz="4" w:space="0" w:color="auto"/>
              <w:bottom w:val="single" w:sz="4" w:space="0" w:color="auto"/>
              <w:right w:val="single" w:sz="4" w:space="0" w:color="auto"/>
            </w:tcBorders>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1284" w:type="dxa"/>
            <w:tcBorders>
              <w:top w:val="single" w:sz="4" w:space="0" w:color="auto"/>
              <w:left w:val="single" w:sz="4" w:space="0" w:color="auto"/>
              <w:bottom w:val="single" w:sz="4" w:space="0" w:color="auto"/>
              <w:right w:val="single" w:sz="4" w:space="0" w:color="auto"/>
            </w:tcBorders>
            <w:vAlign w:val="center"/>
          </w:tcPr>
          <w:p w:rsidR="003F5310" w:rsidRDefault="007D3889">
            <w:pPr>
              <w:widowControl/>
              <w:jc w:val="center"/>
              <w:rPr>
                <w:rFonts w:ascii="宋体" w:eastAsia="宋体" w:hAnsi="宋体" w:cs="宋体"/>
                <w:kern w:val="0"/>
                <w:sz w:val="24"/>
                <w:szCs w:val="24"/>
              </w:rPr>
            </w:pPr>
            <w:r>
              <w:rPr>
                <w:rFonts w:ascii="宋体" w:eastAsia="宋体" w:hAnsi="宋体" w:cs="宋体" w:hint="eastAsia"/>
                <w:kern w:val="0"/>
                <w:sz w:val="24"/>
                <w:szCs w:val="24"/>
              </w:rPr>
              <w:t>漏洞扫描系统</w:t>
            </w:r>
          </w:p>
        </w:tc>
        <w:tc>
          <w:tcPr>
            <w:tcW w:w="4360" w:type="dxa"/>
            <w:tcBorders>
              <w:top w:val="single" w:sz="4" w:space="0" w:color="auto"/>
              <w:left w:val="single" w:sz="4" w:space="0" w:color="auto"/>
              <w:bottom w:val="single" w:sz="4" w:space="0" w:color="auto"/>
              <w:right w:val="single" w:sz="4" w:space="0" w:color="auto"/>
            </w:tcBorders>
            <w:vAlign w:val="center"/>
          </w:tcPr>
          <w:p w:rsidR="003F5310" w:rsidRDefault="007D3889">
            <w:pPr>
              <w:rPr>
                <w:rFonts w:ascii="宋体" w:eastAsia="宋体" w:hAnsi="宋体" w:cs="宋体"/>
                <w:color w:val="000000"/>
                <w:kern w:val="0"/>
                <w:sz w:val="24"/>
              </w:rPr>
            </w:pPr>
            <w:r>
              <w:rPr>
                <w:rFonts w:ascii="宋体" w:eastAsia="宋体" w:hAnsi="宋体" w:cs="宋体" w:hint="eastAsia"/>
                <w:color w:val="000000"/>
                <w:kern w:val="0"/>
                <w:sz w:val="24"/>
              </w:rPr>
              <w:t>≥1U设备，≥1个电源；≥7个</w:t>
            </w:r>
            <w:proofErr w:type="gramStart"/>
            <w:r>
              <w:rPr>
                <w:rFonts w:ascii="宋体" w:eastAsia="宋体" w:hAnsi="宋体" w:cs="宋体" w:hint="eastAsia"/>
                <w:color w:val="000000"/>
                <w:kern w:val="0"/>
                <w:sz w:val="24"/>
              </w:rPr>
              <w:t>千兆电口</w:t>
            </w:r>
            <w:proofErr w:type="gramEnd"/>
            <w:r>
              <w:rPr>
                <w:rFonts w:ascii="宋体" w:eastAsia="宋体" w:hAnsi="宋体" w:cs="宋体" w:hint="eastAsia"/>
                <w:color w:val="000000"/>
                <w:kern w:val="0"/>
                <w:sz w:val="24"/>
              </w:rPr>
              <w:t>，≥2个USB接口，≥1T SSD硬盘、≥8G内存。可扫描IP地址总数无限制，单任务扫描≥100IP地址。</w:t>
            </w:r>
          </w:p>
          <w:p w:rsidR="003F5310" w:rsidRDefault="007D3889">
            <w:pPr>
              <w:rPr>
                <w:rFonts w:ascii="宋体" w:eastAsia="宋体" w:hAnsi="宋体" w:cs="宋体"/>
                <w:kern w:val="0"/>
                <w:sz w:val="24"/>
                <w:szCs w:val="24"/>
              </w:rPr>
            </w:pPr>
            <w:r>
              <w:rPr>
                <w:rFonts w:ascii="宋体" w:eastAsia="宋体" w:hAnsi="宋体" w:cs="宋体" w:hint="eastAsia"/>
                <w:color w:val="000000"/>
                <w:kern w:val="0"/>
                <w:sz w:val="24"/>
              </w:rPr>
              <w:t>提供至少原厂</w:t>
            </w:r>
            <w:r w:rsidR="00741A90">
              <w:rPr>
                <w:rFonts w:ascii="宋体" w:eastAsia="宋体" w:hAnsi="宋体" w:cs="宋体" w:hint="eastAsia"/>
                <w:color w:val="000000"/>
                <w:kern w:val="0"/>
                <w:sz w:val="24"/>
              </w:rPr>
              <w:t>五</w:t>
            </w:r>
            <w:r>
              <w:rPr>
                <w:rFonts w:ascii="宋体" w:eastAsia="宋体" w:hAnsi="宋体" w:cs="宋体" w:hint="eastAsia"/>
                <w:color w:val="000000"/>
                <w:kern w:val="0"/>
                <w:sz w:val="24"/>
              </w:rPr>
              <w:t>年软件升级、特征库升级、</w:t>
            </w:r>
            <w:proofErr w:type="gramStart"/>
            <w:r>
              <w:rPr>
                <w:rFonts w:ascii="宋体" w:eastAsia="宋体" w:hAnsi="宋体" w:cs="宋体" w:hint="eastAsia"/>
                <w:color w:val="000000"/>
                <w:kern w:val="0"/>
                <w:sz w:val="24"/>
              </w:rPr>
              <w:t>硬件维保及</w:t>
            </w:r>
            <w:proofErr w:type="gramEnd"/>
            <w:r>
              <w:rPr>
                <w:rFonts w:ascii="宋体" w:eastAsia="宋体" w:hAnsi="宋体" w:cs="宋体" w:hint="eastAsia"/>
                <w:color w:val="000000"/>
                <w:kern w:val="0"/>
                <w:sz w:val="24"/>
              </w:rPr>
              <w:t>产品漏洞修复。</w:t>
            </w:r>
          </w:p>
        </w:tc>
        <w:tc>
          <w:tcPr>
            <w:tcW w:w="993" w:type="dxa"/>
            <w:tcBorders>
              <w:top w:val="single" w:sz="4" w:space="0" w:color="auto"/>
              <w:left w:val="single" w:sz="4" w:space="0" w:color="auto"/>
              <w:bottom w:val="single" w:sz="4" w:space="0" w:color="auto"/>
              <w:right w:val="single" w:sz="4" w:space="0" w:color="auto"/>
            </w:tcBorders>
            <w:vAlign w:val="center"/>
          </w:tcPr>
          <w:p w:rsidR="003F5310" w:rsidRDefault="007D3889">
            <w:pPr>
              <w:jc w:val="center"/>
              <w:rPr>
                <w:rFonts w:ascii="宋体" w:eastAsia="宋体" w:hAnsi="宋体" w:cs="宋体"/>
                <w:kern w:val="0"/>
                <w:sz w:val="24"/>
                <w:szCs w:val="24"/>
              </w:rPr>
            </w:pPr>
            <w:r>
              <w:rPr>
                <w:rFonts w:ascii="宋体" w:eastAsia="宋体" w:hAnsi="宋体" w:cs="宋体" w:hint="eastAsia"/>
                <w:kern w:val="0"/>
                <w:sz w:val="24"/>
                <w:szCs w:val="24"/>
              </w:rPr>
              <w:t>1台</w:t>
            </w:r>
          </w:p>
        </w:tc>
        <w:tc>
          <w:tcPr>
            <w:tcW w:w="781" w:type="dxa"/>
            <w:tcBorders>
              <w:top w:val="single" w:sz="4" w:space="0" w:color="auto"/>
              <w:left w:val="single" w:sz="4" w:space="0" w:color="auto"/>
              <w:bottom w:val="single" w:sz="4" w:space="0" w:color="auto"/>
              <w:right w:val="single" w:sz="4" w:space="0" w:color="auto"/>
            </w:tcBorders>
            <w:vAlign w:val="center"/>
          </w:tcPr>
          <w:p w:rsidR="003F5310" w:rsidRDefault="007D3889">
            <w:pPr>
              <w:contextualSpacing/>
              <w:jc w:val="center"/>
              <w:rPr>
                <w:rFonts w:ascii="宋体" w:eastAsia="宋体" w:hAnsi="宋体" w:cs="宋体"/>
                <w:kern w:val="0"/>
                <w:sz w:val="24"/>
                <w:szCs w:val="24"/>
              </w:rPr>
            </w:pPr>
            <w:r>
              <w:rPr>
                <w:rFonts w:ascii="宋体" w:eastAsia="宋体" w:hAnsi="宋体" w:cs="宋体" w:hint="eastAsia"/>
                <w:kern w:val="0"/>
                <w:sz w:val="24"/>
                <w:szCs w:val="24"/>
              </w:rPr>
              <w:t>否</w:t>
            </w:r>
          </w:p>
        </w:tc>
      </w:tr>
      <w:tr w:rsidR="003F5310">
        <w:trPr>
          <w:trHeight w:val="827"/>
          <w:jc w:val="center"/>
        </w:trPr>
        <w:tc>
          <w:tcPr>
            <w:tcW w:w="846" w:type="dxa"/>
            <w:tcBorders>
              <w:top w:val="single" w:sz="4" w:space="0" w:color="auto"/>
              <w:left w:val="single" w:sz="4" w:space="0" w:color="auto"/>
              <w:bottom w:val="single" w:sz="4" w:space="0" w:color="auto"/>
              <w:right w:val="single" w:sz="4" w:space="0" w:color="auto"/>
            </w:tcBorders>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3</w:t>
            </w:r>
          </w:p>
        </w:tc>
        <w:tc>
          <w:tcPr>
            <w:tcW w:w="1284" w:type="dxa"/>
            <w:tcBorders>
              <w:top w:val="single" w:sz="4" w:space="0" w:color="auto"/>
              <w:left w:val="single" w:sz="4" w:space="0" w:color="auto"/>
              <w:bottom w:val="single" w:sz="4" w:space="0" w:color="auto"/>
              <w:right w:val="single" w:sz="4" w:space="0" w:color="auto"/>
            </w:tcBorders>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外网</w:t>
            </w:r>
            <w:proofErr w:type="gramStart"/>
            <w:r>
              <w:rPr>
                <w:rFonts w:ascii="宋体" w:eastAsia="宋体" w:hAnsi="宋体" w:cs="宋体" w:hint="eastAsia"/>
                <w:color w:val="000000"/>
                <w:kern w:val="0"/>
                <w:sz w:val="24"/>
              </w:rPr>
              <w:t>堡垒机</w:t>
            </w:r>
            <w:proofErr w:type="gramEnd"/>
          </w:p>
        </w:tc>
        <w:tc>
          <w:tcPr>
            <w:tcW w:w="4360" w:type="dxa"/>
            <w:tcBorders>
              <w:top w:val="single" w:sz="4" w:space="0" w:color="auto"/>
              <w:left w:val="single" w:sz="4" w:space="0" w:color="auto"/>
              <w:bottom w:val="single" w:sz="4" w:space="0" w:color="auto"/>
              <w:right w:val="single" w:sz="4" w:space="0" w:color="auto"/>
            </w:tcBorders>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2"/>
              </w:rPr>
              <w:t>≥</w:t>
            </w:r>
            <w:r>
              <w:rPr>
                <w:rFonts w:ascii="宋体" w:eastAsia="宋体" w:hAnsi="宋体" w:cs="宋体" w:hint="eastAsia"/>
                <w:color w:val="000000"/>
                <w:kern w:val="0"/>
                <w:sz w:val="24"/>
              </w:rPr>
              <w:t>1U机架式，硬盘≥4T，配置≥6个</w:t>
            </w:r>
            <w:proofErr w:type="gramStart"/>
            <w:r>
              <w:rPr>
                <w:rFonts w:ascii="宋体" w:eastAsia="宋体" w:hAnsi="宋体" w:cs="宋体" w:hint="eastAsia"/>
                <w:color w:val="000000"/>
                <w:kern w:val="0"/>
                <w:sz w:val="24"/>
              </w:rPr>
              <w:t>千兆电口</w:t>
            </w:r>
            <w:proofErr w:type="gramEnd"/>
            <w:r>
              <w:rPr>
                <w:rFonts w:ascii="宋体" w:eastAsia="宋体" w:hAnsi="宋体" w:cs="宋体" w:hint="eastAsia"/>
                <w:color w:val="000000"/>
                <w:kern w:val="0"/>
                <w:sz w:val="24"/>
              </w:rPr>
              <w:t>，≥2个扩展插槽,≥1个Console口，≥1个电源。图形会话并发数≥150路，字符会话并发数≥500路，运</w:t>
            </w:r>
            <w:proofErr w:type="gramStart"/>
            <w:r>
              <w:rPr>
                <w:rFonts w:ascii="宋体" w:eastAsia="宋体" w:hAnsi="宋体" w:cs="宋体" w:hint="eastAsia"/>
                <w:color w:val="000000"/>
                <w:kern w:val="0"/>
                <w:sz w:val="24"/>
              </w:rPr>
              <w:t>维用户</w:t>
            </w:r>
            <w:proofErr w:type="gramEnd"/>
            <w:r>
              <w:rPr>
                <w:rFonts w:ascii="宋体" w:eastAsia="宋体" w:hAnsi="宋体" w:cs="宋体" w:hint="eastAsia"/>
                <w:color w:val="000000"/>
                <w:kern w:val="0"/>
                <w:sz w:val="24"/>
              </w:rPr>
              <w:t>无限制，</w:t>
            </w:r>
            <w:proofErr w:type="gramStart"/>
            <w:r>
              <w:rPr>
                <w:rFonts w:ascii="宋体" w:eastAsia="宋体" w:hAnsi="宋体" w:cs="宋体" w:hint="eastAsia"/>
                <w:color w:val="000000"/>
                <w:kern w:val="0"/>
                <w:sz w:val="24"/>
              </w:rPr>
              <w:t>实配授权</w:t>
            </w:r>
            <w:proofErr w:type="gramEnd"/>
            <w:r>
              <w:rPr>
                <w:rFonts w:ascii="宋体" w:eastAsia="宋体" w:hAnsi="宋体" w:cs="宋体" w:hint="eastAsia"/>
                <w:color w:val="000000"/>
                <w:kern w:val="0"/>
                <w:sz w:val="24"/>
              </w:rPr>
              <w:t>≥100个。</w:t>
            </w:r>
          </w:p>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提供至少原厂</w:t>
            </w:r>
            <w:r w:rsidR="00741A90">
              <w:rPr>
                <w:rFonts w:ascii="宋体" w:eastAsia="宋体" w:hAnsi="宋体" w:cs="宋体" w:hint="eastAsia"/>
                <w:color w:val="000000"/>
                <w:kern w:val="0"/>
                <w:sz w:val="24"/>
              </w:rPr>
              <w:t>五</w:t>
            </w:r>
            <w:r>
              <w:rPr>
                <w:rFonts w:ascii="宋体" w:eastAsia="宋体" w:hAnsi="宋体" w:cs="宋体" w:hint="eastAsia"/>
                <w:color w:val="000000"/>
                <w:kern w:val="0"/>
                <w:sz w:val="24"/>
              </w:rPr>
              <w:t>年软件升级、特征库升级、</w:t>
            </w:r>
            <w:proofErr w:type="gramStart"/>
            <w:r>
              <w:rPr>
                <w:rFonts w:ascii="宋体" w:eastAsia="宋体" w:hAnsi="宋体" w:cs="宋体" w:hint="eastAsia"/>
                <w:color w:val="000000"/>
                <w:kern w:val="0"/>
                <w:sz w:val="24"/>
              </w:rPr>
              <w:t>硬件维保及</w:t>
            </w:r>
            <w:proofErr w:type="gramEnd"/>
            <w:r>
              <w:rPr>
                <w:rFonts w:ascii="宋体" w:eastAsia="宋体" w:hAnsi="宋体" w:cs="宋体" w:hint="eastAsia"/>
                <w:color w:val="000000"/>
                <w:kern w:val="0"/>
                <w:sz w:val="24"/>
              </w:rPr>
              <w:t>产品漏洞修复。。</w:t>
            </w:r>
          </w:p>
        </w:tc>
        <w:tc>
          <w:tcPr>
            <w:tcW w:w="993" w:type="dxa"/>
            <w:tcBorders>
              <w:top w:val="single" w:sz="4" w:space="0" w:color="auto"/>
              <w:left w:val="single" w:sz="4" w:space="0" w:color="auto"/>
              <w:bottom w:val="single" w:sz="4" w:space="0" w:color="auto"/>
              <w:right w:val="single" w:sz="4" w:space="0" w:color="auto"/>
            </w:tcBorders>
            <w:vAlign w:val="center"/>
          </w:tcPr>
          <w:p w:rsidR="003F5310" w:rsidRDefault="007D3889">
            <w:pPr>
              <w:jc w:val="center"/>
              <w:rPr>
                <w:rFonts w:ascii="宋体" w:eastAsia="宋体" w:hAnsi="宋体" w:cs="宋体"/>
                <w:kern w:val="0"/>
                <w:sz w:val="24"/>
                <w:szCs w:val="24"/>
              </w:rPr>
            </w:pPr>
            <w:r>
              <w:rPr>
                <w:rFonts w:ascii="宋体" w:eastAsia="宋体" w:hAnsi="宋体" w:cs="宋体" w:hint="eastAsia"/>
                <w:kern w:val="0"/>
                <w:sz w:val="24"/>
                <w:szCs w:val="24"/>
              </w:rPr>
              <w:t>1台</w:t>
            </w:r>
          </w:p>
        </w:tc>
        <w:tc>
          <w:tcPr>
            <w:tcW w:w="781" w:type="dxa"/>
            <w:tcBorders>
              <w:top w:val="single" w:sz="4" w:space="0" w:color="auto"/>
              <w:left w:val="single" w:sz="4" w:space="0" w:color="auto"/>
              <w:bottom w:val="single" w:sz="4" w:space="0" w:color="auto"/>
              <w:right w:val="single" w:sz="4" w:space="0" w:color="auto"/>
            </w:tcBorders>
            <w:vAlign w:val="center"/>
          </w:tcPr>
          <w:p w:rsidR="003F5310" w:rsidRDefault="007D3889">
            <w:pPr>
              <w:contextualSpacing/>
              <w:jc w:val="center"/>
              <w:rPr>
                <w:rFonts w:ascii="宋体" w:eastAsia="宋体" w:hAnsi="宋体" w:cs="宋体"/>
                <w:kern w:val="0"/>
                <w:sz w:val="24"/>
                <w:szCs w:val="24"/>
              </w:rPr>
            </w:pPr>
            <w:r>
              <w:rPr>
                <w:rFonts w:ascii="宋体" w:eastAsia="宋体" w:hAnsi="宋体" w:cs="宋体" w:hint="eastAsia"/>
                <w:kern w:val="0"/>
                <w:sz w:val="24"/>
                <w:szCs w:val="24"/>
              </w:rPr>
              <w:t>否</w:t>
            </w:r>
          </w:p>
        </w:tc>
      </w:tr>
      <w:tr w:rsidR="003F5310">
        <w:trPr>
          <w:trHeight w:val="348"/>
          <w:jc w:val="center"/>
        </w:trPr>
        <w:tc>
          <w:tcPr>
            <w:tcW w:w="846" w:type="dxa"/>
            <w:tcBorders>
              <w:top w:val="single" w:sz="4" w:space="0" w:color="auto"/>
              <w:left w:val="single" w:sz="4" w:space="0" w:color="auto"/>
              <w:bottom w:val="single" w:sz="4" w:space="0" w:color="auto"/>
              <w:right w:val="single" w:sz="4" w:space="0" w:color="auto"/>
            </w:tcBorders>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4</w:t>
            </w:r>
          </w:p>
        </w:tc>
        <w:tc>
          <w:tcPr>
            <w:tcW w:w="1284" w:type="dxa"/>
            <w:tcBorders>
              <w:top w:val="single" w:sz="4" w:space="0" w:color="auto"/>
              <w:left w:val="single" w:sz="4" w:space="0" w:color="auto"/>
              <w:bottom w:val="single" w:sz="4" w:space="0" w:color="auto"/>
              <w:right w:val="single" w:sz="4" w:space="0" w:color="auto"/>
            </w:tcBorders>
            <w:vAlign w:val="center"/>
          </w:tcPr>
          <w:p w:rsidR="003F5310" w:rsidRDefault="007D3889">
            <w:pPr>
              <w:widowControl/>
              <w:jc w:val="left"/>
              <w:rPr>
                <w:rFonts w:ascii="宋体" w:eastAsia="宋体" w:hAnsi="宋体" w:cs="宋体"/>
                <w:kern w:val="0"/>
                <w:sz w:val="24"/>
                <w:szCs w:val="24"/>
              </w:rPr>
            </w:pPr>
            <w:r>
              <w:rPr>
                <w:rFonts w:ascii="宋体" w:eastAsia="宋体" w:hAnsi="宋体" w:cs="宋体" w:hint="eastAsia"/>
                <w:color w:val="000000"/>
                <w:kern w:val="0"/>
                <w:sz w:val="24"/>
              </w:rPr>
              <w:t>内网</w:t>
            </w:r>
            <w:proofErr w:type="gramStart"/>
            <w:r>
              <w:rPr>
                <w:rFonts w:ascii="宋体" w:eastAsia="宋体" w:hAnsi="宋体" w:cs="宋体" w:hint="eastAsia"/>
                <w:color w:val="000000"/>
                <w:kern w:val="0"/>
                <w:sz w:val="24"/>
              </w:rPr>
              <w:t>堡垒机</w:t>
            </w:r>
            <w:proofErr w:type="gramEnd"/>
          </w:p>
        </w:tc>
        <w:tc>
          <w:tcPr>
            <w:tcW w:w="4360" w:type="dxa"/>
            <w:tcBorders>
              <w:top w:val="single" w:sz="4" w:space="0" w:color="auto"/>
              <w:left w:val="single" w:sz="4" w:space="0" w:color="auto"/>
              <w:bottom w:val="single" w:sz="4" w:space="0" w:color="auto"/>
              <w:right w:val="single" w:sz="4" w:space="0" w:color="auto"/>
            </w:tcBorders>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2"/>
              </w:rPr>
              <w:t>≥</w:t>
            </w:r>
            <w:r>
              <w:rPr>
                <w:rFonts w:ascii="宋体" w:eastAsia="宋体" w:hAnsi="宋体" w:cs="宋体" w:hint="eastAsia"/>
                <w:color w:val="000000"/>
                <w:kern w:val="0"/>
                <w:sz w:val="24"/>
              </w:rPr>
              <w:t>1U机架式，硬盘≥4T，配置≥6个</w:t>
            </w:r>
            <w:proofErr w:type="gramStart"/>
            <w:r>
              <w:rPr>
                <w:rFonts w:ascii="宋体" w:eastAsia="宋体" w:hAnsi="宋体" w:cs="宋体" w:hint="eastAsia"/>
                <w:color w:val="000000"/>
                <w:kern w:val="0"/>
                <w:sz w:val="24"/>
              </w:rPr>
              <w:t>千兆电口</w:t>
            </w:r>
            <w:proofErr w:type="gramEnd"/>
            <w:r>
              <w:rPr>
                <w:rFonts w:ascii="宋体" w:eastAsia="宋体" w:hAnsi="宋体" w:cs="宋体" w:hint="eastAsia"/>
                <w:color w:val="000000"/>
                <w:kern w:val="0"/>
                <w:sz w:val="24"/>
              </w:rPr>
              <w:t>，≥2个扩展插槽。≥1个Console口，≥1个电源。图形会话并发数≥150路，字符会话并发数≥500路，运</w:t>
            </w:r>
            <w:proofErr w:type="gramStart"/>
            <w:r>
              <w:rPr>
                <w:rFonts w:ascii="宋体" w:eastAsia="宋体" w:hAnsi="宋体" w:cs="宋体" w:hint="eastAsia"/>
                <w:color w:val="000000"/>
                <w:kern w:val="0"/>
                <w:sz w:val="24"/>
              </w:rPr>
              <w:t>维用户</w:t>
            </w:r>
            <w:proofErr w:type="gramEnd"/>
            <w:r>
              <w:rPr>
                <w:rFonts w:ascii="宋体" w:eastAsia="宋体" w:hAnsi="宋体" w:cs="宋体" w:hint="eastAsia"/>
                <w:color w:val="000000"/>
                <w:kern w:val="0"/>
                <w:sz w:val="24"/>
              </w:rPr>
              <w:t>无限制，，</w:t>
            </w:r>
            <w:proofErr w:type="gramStart"/>
            <w:r>
              <w:rPr>
                <w:rFonts w:ascii="宋体" w:eastAsia="宋体" w:hAnsi="宋体" w:cs="宋体" w:hint="eastAsia"/>
                <w:color w:val="000000"/>
                <w:kern w:val="0"/>
                <w:sz w:val="24"/>
              </w:rPr>
              <w:t>实配授权</w:t>
            </w:r>
            <w:proofErr w:type="gramEnd"/>
            <w:r>
              <w:rPr>
                <w:rFonts w:ascii="宋体" w:eastAsia="宋体" w:hAnsi="宋体" w:cs="宋体" w:hint="eastAsia"/>
                <w:color w:val="000000"/>
                <w:kern w:val="0"/>
                <w:sz w:val="24"/>
              </w:rPr>
              <w:t>≥200个。</w:t>
            </w:r>
          </w:p>
          <w:p w:rsidR="003F5310" w:rsidRDefault="007D3889">
            <w:pPr>
              <w:widowControl/>
              <w:jc w:val="left"/>
              <w:rPr>
                <w:rFonts w:ascii="宋体" w:eastAsia="宋体" w:hAnsi="宋体" w:cs="宋体"/>
                <w:kern w:val="0"/>
                <w:sz w:val="24"/>
                <w:szCs w:val="24"/>
              </w:rPr>
            </w:pPr>
            <w:r>
              <w:rPr>
                <w:rFonts w:ascii="宋体" w:eastAsia="宋体" w:hAnsi="宋体" w:cs="宋体" w:hint="eastAsia"/>
                <w:color w:val="000000"/>
                <w:kern w:val="0"/>
                <w:sz w:val="24"/>
              </w:rPr>
              <w:lastRenderedPageBreak/>
              <w:t>提供至少原厂</w:t>
            </w:r>
            <w:r w:rsidR="00741A90">
              <w:rPr>
                <w:rFonts w:ascii="宋体" w:eastAsia="宋体" w:hAnsi="宋体" w:cs="宋体" w:hint="eastAsia"/>
                <w:color w:val="000000"/>
                <w:kern w:val="0"/>
                <w:sz w:val="24"/>
              </w:rPr>
              <w:t>五</w:t>
            </w:r>
            <w:r>
              <w:rPr>
                <w:rFonts w:ascii="宋体" w:eastAsia="宋体" w:hAnsi="宋体" w:cs="宋体" w:hint="eastAsia"/>
                <w:color w:val="000000"/>
                <w:kern w:val="0"/>
                <w:sz w:val="24"/>
              </w:rPr>
              <w:t>年软件升级、特征库升级、</w:t>
            </w:r>
            <w:proofErr w:type="gramStart"/>
            <w:r>
              <w:rPr>
                <w:rFonts w:ascii="宋体" w:eastAsia="宋体" w:hAnsi="宋体" w:cs="宋体" w:hint="eastAsia"/>
                <w:color w:val="000000"/>
                <w:kern w:val="0"/>
                <w:sz w:val="24"/>
              </w:rPr>
              <w:t>硬件维保及</w:t>
            </w:r>
            <w:proofErr w:type="gramEnd"/>
            <w:r>
              <w:rPr>
                <w:rFonts w:ascii="宋体" w:eastAsia="宋体" w:hAnsi="宋体" w:cs="宋体" w:hint="eastAsia"/>
                <w:color w:val="000000"/>
                <w:kern w:val="0"/>
                <w:sz w:val="24"/>
              </w:rPr>
              <w:t>产品漏洞修复。</w:t>
            </w:r>
          </w:p>
        </w:tc>
        <w:tc>
          <w:tcPr>
            <w:tcW w:w="993" w:type="dxa"/>
            <w:tcBorders>
              <w:top w:val="single" w:sz="4" w:space="0" w:color="auto"/>
              <w:left w:val="single" w:sz="4" w:space="0" w:color="auto"/>
              <w:bottom w:val="single" w:sz="4" w:space="0" w:color="auto"/>
              <w:right w:val="single" w:sz="4" w:space="0" w:color="auto"/>
            </w:tcBorders>
            <w:vAlign w:val="center"/>
          </w:tcPr>
          <w:p w:rsidR="003F5310" w:rsidRDefault="007D3889">
            <w:pPr>
              <w:jc w:val="center"/>
              <w:rPr>
                <w:rFonts w:ascii="宋体" w:eastAsia="宋体" w:hAnsi="宋体" w:cs="宋体"/>
                <w:kern w:val="0"/>
                <w:sz w:val="24"/>
                <w:szCs w:val="24"/>
              </w:rPr>
            </w:pPr>
            <w:r>
              <w:rPr>
                <w:rFonts w:ascii="宋体" w:eastAsia="宋体" w:hAnsi="宋体" w:cs="宋体" w:hint="eastAsia"/>
                <w:kern w:val="0"/>
                <w:sz w:val="24"/>
                <w:szCs w:val="24"/>
              </w:rPr>
              <w:lastRenderedPageBreak/>
              <w:t>1台</w:t>
            </w:r>
          </w:p>
        </w:tc>
        <w:tc>
          <w:tcPr>
            <w:tcW w:w="781" w:type="dxa"/>
            <w:tcBorders>
              <w:top w:val="single" w:sz="4" w:space="0" w:color="auto"/>
              <w:left w:val="single" w:sz="4" w:space="0" w:color="auto"/>
              <w:bottom w:val="single" w:sz="4" w:space="0" w:color="auto"/>
              <w:right w:val="single" w:sz="4" w:space="0" w:color="auto"/>
            </w:tcBorders>
            <w:vAlign w:val="center"/>
          </w:tcPr>
          <w:p w:rsidR="003F5310" w:rsidRDefault="007D3889">
            <w:pPr>
              <w:contextualSpacing/>
              <w:jc w:val="center"/>
              <w:rPr>
                <w:rFonts w:ascii="宋体" w:eastAsia="宋体" w:hAnsi="宋体" w:cs="宋体"/>
                <w:kern w:val="0"/>
                <w:sz w:val="24"/>
                <w:szCs w:val="24"/>
              </w:rPr>
            </w:pPr>
            <w:r>
              <w:rPr>
                <w:rFonts w:ascii="宋体" w:eastAsia="宋体" w:hAnsi="宋体" w:cs="宋体" w:hint="eastAsia"/>
                <w:kern w:val="0"/>
                <w:sz w:val="24"/>
                <w:szCs w:val="24"/>
              </w:rPr>
              <w:t>否</w:t>
            </w:r>
          </w:p>
        </w:tc>
      </w:tr>
      <w:tr w:rsidR="003F5310">
        <w:trPr>
          <w:trHeight w:val="827"/>
          <w:jc w:val="center"/>
        </w:trPr>
        <w:tc>
          <w:tcPr>
            <w:tcW w:w="846" w:type="dxa"/>
            <w:tcBorders>
              <w:top w:val="single" w:sz="4" w:space="0" w:color="auto"/>
              <w:left w:val="single" w:sz="4" w:space="0" w:color="auto"/>
              <w:bottom w:val="single" w:sz="4" w:space="0" w:color="auto"/>
              <w:right w:val="single" w:sz="4" w:space="0" w:color="auto"/>
            </w:tcBorders>
            <w:vAlign w:val="center"/>
          </w:tcPr>
          <w:p w:rsidR="003F5310" w:rsidRDefault="007D3889">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5</w:t>
            </w:r>
          </w:p>
        </w:tc>
        <w:tc>
          <w:tcPr>
            <w:tcW w:w="1284" w:type="dxa"/>
            <w:tcBorders>
              <w:top w:val="single" w:sz="4" w:space="0" w:color="auto"/>
              <w:left w:val="single" w:sz="4" w:space="0" w:color="auto"/>
              <w:bottom w:val="single" w:sz="4" w:space="0" w:color="auto"/>
              <w:right w:val="single" w:sz="4" w:space="0" w:color="auto"/>
            </w:tcBorders>
            <w:vAlign w:val="center"/>
          </w:tcPr>
          <w:p w:rsidR="003F5310" w:rsidRDefault="007D3889">
            <w:pPr>
              <w:rPr>
                <w:rFonts w:ascii="宋体" w:eastAsia="宋体" w:hAnsi="宋体" w:cs="宋体"/>
                <w:color w:val="000000"/>
                <w:kern w:val="0"/>
                <w:sz w:val="24"/>
              </w:rPr>
            </w:pPr>
            <w:proofErr w:type="gramStart"/>
            <w:r>
              <w:rPr>
                <w:rFonts w:ascii="宋体" w:eastAsia="宋体" w:hAnsi="宋体" w:cs="宋体" w:hint="eastAsia"/>
                <w:color w:val="000000"/>
                <w:kern w:val="0"/>
                <w:sz w:val="24"/>
              </w:rPr>
              <w:t>信息系统等保测评</w:t>
            </w:r>
            <w:proofErr w:type="gramEnd"/>
          </w:p>
        </w:tc>
        <w:tc>
          <w:tcPr>
            <w:tcW w:w="4360" w:type="dxa"/>
            <w:tcBorders>
              <w:top w:val="single" w:sz="4" w:space="0" w:color="auto"/>
              <w:left w:val="single" w:sz="4" w:space="0" w:color="auto"/>
              <w:bottom w:val="single" w:sz="4" w:space="0" w:color="auto"/>
              <w:right w:val="single" w:sz="4" w:space="0" w:color="auto"/>
            </w:tcBorders>
            <w:vAlign w:val="center"/>
          </w:tcPr>
          <w:p w:rsidR="003F5310" w:rsidRDefault="007D3889">
            <w:pPr>
              <w:rPr>
                <w:rFonts w:ascii="宋体" w:eastAsia="宋体" w:hAnsi="宋体" w:cs="宋体"/>
                <w:kern w:val="0"/>
                <w:sz w:val="24"/>
                <w:szCs w:val="24"/>
              </w:rPr>
            </w:pPr>
            <w:r>
              <w:rPr>
                <w:rFonts w:ascii="宋体" w:eastAsia="宋体" w:hAnsi="宋体" w:cs="宋体" w:hint="eastAsia"/>
                <w:kern w:val="0"/>
                <w:sz w:val="24"/>
                <w:szCs w:val="24"/>
              </w:rPr>
              <w:t>针对</w:t>
            </w:r>
            <w:proofErr w:type="gramStart"/>
            <w:r>
              <w:rPr>
                <w:rFonts w:ascii="宋体" w:eastAsia="宋体" w:hAnsi="宋体" w:cs="宋体" w:hint="eastAsia"/>
                <w:kern w:val="0"/>
                <w:sz w:val="24"/>
                <w:szCs w:val="24"/>
              </w:rPr>
              <w:t>平谷区</w:t>
            </w:r>
            <w:proofErr w:type="gramEnd"/>
            <w:r>
              <w:rPr>
                <w:rFonts w:ascii="宋体" w:eastAsia="宋体" w:hAnsi="宋体" w:cs="宋体" w:hint="eastAsia"/>
                <w:kern w:val="0"/>
                <w:sz w:val="24"/>
                <w:szCs w:val="24"/>
              </w:rPr>
              <w:t>医院三级信息系统</w:t>
            </w:r>
            <w:proofErr w:type="gramStart"/>
            <w:r>
              <w:rPr>
                <w:rFonts w:ascii="宋体" w:eastAsia="宋体" w:hAnsi="宋体" w:cs="宋体" w:hint="eastAsia"/>
                <w:kern w:val="0"/>
                <w:sz w:val="24"/>
                <w:szCs w:val="24"/>
              </w:rPr>
              <w:t>进行等保测评</w:t>
            </w:r>
            <w:proofErr w:type="gramEnd"/>
            <w:r>
              <w:rPr>
                <w:rFonts w:ascii="宋体" w:eastAsia="宋体" w:hAnsi="宋体" w:cs="宋体" w:hint="eastAsia"/>
                <w:kern w:val="0"/>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3F5310" w:rsidRDefault="007D3889">
            <w:pPr>
              <w:jc w:val="center"/>
              <w:rPr>
                <w:rFonts w:ascii="宋体" w:eastAsia="宋体" w:hAnsi="宋体" w:cs="宋体"/>
                <w:kern w:val="0"/>
                <w:sz w:val="24"/>
                <w:szCs w:val="24"/>
              </w:rPr>
            </w:pPr>
            <w:r>
              <w:rPr>
                <w:rFonts w:ascii="宋体" w:eastAsia="宋体" w:hAnsi="宋体" w:cs="宋体" w:hint="eastAsia"/>
                <w:kern w:val="0"/>
                <w:sz w:val="24"/>
                <w:szCs w:val="24"/>
              </w:rPr>
              <w:t>4系统</w:t>
            </w:r>
          </w:p>
        </w:tc>
        <w:tc>
          <w:tcPr>
            <w:tcW w:w="781" w:type="dxa"/>
            <w:tcBorders>
              <w:top w:val="single" w:sz="4" w:space="0" w:color="auto"/>
              <w:left w:val="single" w:sz="4" w:space="0" w:color="auto"/>
              <w:bottom w:val="single" w:sz="4" w:space="0" w:color="auto"/>
              <w:right w:val="single" w:sz="4" w:space="0" w:color="auto"/>
            </w:tcBorders>
            <w:vAlign w:val="center"/>
          </w:tcPr>
          <w:p w:rsidR="003F5310" w:rsidRDefault="007D3889">
            <w:pPr>
              <w:contextualSpacing/>
              <w:jc w:val="center"/>
              <w:rPr>
                <w:rFonts w:ascii="宋体" w:eastAsia="宋体" w:hAnsi="宋体" w:cs="宋体"/>
                <w:kern w:val="0"/>
                <w:sz w:val="24"/>
                <w:szCs w:val="24"/>
              </w:rPr>
            </w:pPr>
            <w:r>
              <w:rPr>
                <w:rFonts w:ascii="宋体" w:eastAsia="宋体" w:hAnsi="宋体" w:cs="宋体" w:hint="eastAsia"/>
                <w:kern w:val="0"/>
                <w:sz w:val="24"/>
                <w:szCs w:val="24"/>
              </w:rPr>
              <w:t>否</w:t>
            </w:r>
          </w:p>
        </w:tc>
      </w:tr>
      <w:tr w:rsidR="003F5310">
        <w:trPr>
          <w:trHeight w:val="827"/>
          <w:jc w:val="center"/>
        </w:trPr>
        <w:tc>
          <w:tcPr>
            <w:tcW w:w="846" w:type="dxa"/>
            <w:tcBorders>
              <w:top w:val="single" w:sz="4" w:space="0" w:color="auto"/>
              <w:left w:val="single" w:sz="4" w:space="0" w:color="auto"/>
              <w:bottom w:val="single" w:sz="4" w:space="0" w:color="auto"/>
              <w:right w:val="single" w:sz="4" w:space="0" w:color="auto"/>
            </w:tcBorders>
            <w:vAlign w:val="center"/>
          </w:tcPr>
          <w:p w:rsidR="003F5310" w:rsidRDefault="007D3889">
            <w:pPr>
              <w:widowControl/>
              <w:jc w:val="center"/>
              <w:rPr>
                <w:rFonts w:ascii="宋体" w:eastAsia="宋体" w:hAnsi="宋体" w:cs="宋体"/>
                <w:kern w:val="0"/>
                <w:sz w:val="24"/>
                <w:szCs w:val="24"/>
              </w:rPr>
            </w:pPr>
            <w:bookmarkStart w:id="6" w:name="_Hlk107418198"/>
            <w:r>
              <w:rPr>
                <w:rFonts w:ascii="宋体" w:eastAsia="宋体" w:hAnsi="宋体" w:cs="宋体" w:hint="eastAsia"/>
                <w:kern w:val="0"/>
                <w:sz w:val="24"/>
                <w:szCs w:val="24"/>
              </w:rPr>
              <w:t>6</w:t>
            </w:r>
          </w:p>
        </w:tc>
        <w:tc>
          <w:tcPr>
            <w:tcW w:w="1284" w:type="dxa"/>
            <w:tcBorders>
              <w:top w:val="single" w:sz="4" w:space="0" w:color="auto"/>
              <w:left w:val="single" w:sz="4" w:space="0" w:color="auto"/>
              <w:bottom w:val="single" w:sz="4" w:space="0" w:color="auto"/>
              <w:right w:val="single" w:sz="4" w:space="0" w:color="auto"/>
            </w:tcBorders>
            <w:vAlign w:val="center"/>
          </w:tcPr>
          <w:p w:rsidR="003F5310" w:rsidRDefault="007D3889">
            <w:pPr>
              <w:rPr>
                <w:rFonts w:ascii="宋体" w:eastAsia="宋体" w:hAnsi="宋体" w:cs="宋体"/>
                <w:color w:val="000000"/>
                <w:kern w:val="0"/>
                <w:sz w:val="24"/>
              </w:rPr>
            </w:pPr>
            <w:r>
              <w:rPr>
                <w:rFonts w:ascii="宋体" w:eastAsia="宋体" w:hAnsi="宋体" w:cs="宋体" w:hint="eastAsia"/>
                <w:color w:val="000000"/>
                <w:kern w:val="0"/>
                <w:sz w:val="24"/>
              </w:rPr>
              <w:t>MSS安全托管服务</w:t>
            </w:r>
          </w:p>
        </w:tc>
        <w:tc>
          <w:tcPr>
            <w:tcW w:w="4360" w:type="dxa"/>
            <w:tcBorders>
              <w:top w:val="single" w:sz="4" w:space="0" w:color="auto"/>
              <w:left w:val="single" w:sz="4" w:space="0" w:color="auto"/>
              <w:bottom w:val="single" w:sz="4" w:space="0" w:color="auto"/>
              <w:right w:val="single" w:sz="4" w:space="0" w:color="auto"/>
            </w:tcBorders>
            <w:vAlign w:val="center"/>
          </w:tcPr>
          <w:p w:rsidR="003F5310" w:rsidRDefault="007D3889">
            <w:pPr>
              <w:rPr>
                <w:rFonts w:ascii="宋体" w:eastAsia="宋体" w:hAnsi="宋体" w:cs="宋体"/>
                <w:kern w:val="0"/>
                <w:sz w:val="24"/>
                <w:szCs w:val="24"/>
              </w:rPr>
            </w:pPr>
            <w:r>
              <w:rPr>
                <w:rFonts w:ascii="宋体" w:eastAsia="宋体" w:hAnsi="宋体" w:cs="宋体" w:hint="eastAsia"/>
                <w:color w:val="000000"/>
                <w:kern w:val="0"/>
                <w:sz w:val="24"/>
                <w:lang w:eastAsia="zh-Hans"/>
              </w:rPr>
              <w:t>提供</w:t>
            </w:r>
            <w:r>
              <w:rPr>
                <w:rFonts w:ascii="宋体" w:eastAsia="宋体" w:hAnsi="宋体" w:cs="宋体" w:hint="eastAsia"/>
                <w:color w:val="000000"/>
                <w:kern w:val="0"/>
                <w:sz w:val="24"/>
              </w:rPr>
              <w:t>≥</w:t>
            </w:r>
            <w:r>
              <w:rPr>
                <w:rFonts w:ascii="宋体" w:eastAsia="宋体" w:hAnsi="宋体" w:cs="宋体" w:hint="eastAsia"/>
                <w:color w:val="000000"/>
                <w:kern w:val="0"/>
                <w:sz w:val="24"/>
                <w:lang w:eastAsia="zh-Hans"/>
              </w:rPr>
              <w:t>10个资产的</w:t>
            </w:r>
            <w:r>
              <w:rPr>
                <w:rFonts w:ascii="宋体" w:eastAsia="宋体" w:hAnsi="宋体" w:cs="宋体" w:hint="eastAsia"/>
                <w:color w:val="000000"/>
                <w:kern w:val="0"/>
                <w:sz w:val="24"/>
              </w:rPr>
              <w:t>一年7*24h</w:t>
            </w:r>
            <w:r>
              <w:rPr>
                <w:rFonts w:ascii="宋体" w:eastAsia="宋体" w:hAnsi="宋体" w:cs="宋体" w:hint="eastAsia"/>
                <w:color w:val="000000"/>
                <w:kern w:val="0"/>
                <w:sz w:val="24"/>
                <w:lang w:eastAsia="zh-Hans"/>
              </w:rPr>
              <w:t>综合安全托管服务，协助用户完成日常安全运营工作。</w:t>
            </w:r>
          </w:p>
        </w:tc>
        <w:tc>
          <w:tcPr>
            <w:tcW w:w="993" w:type="dxa"/>
            <w:tcBorders>
              <w:top w:val="single" w:sz="4" w:space="0" w:color="auto"/>
              <w:left w:val="single" w:sz="4" w:space="0" w:color="auto"/>
              <w:bottom w:val="single" w:sz="4" w:space="0" w:color="auto"/>
              <w:right w:val="single" w:sz="4" w:space="0" w:color="auto"/>
            </w:tcBorders>
            <w:vAlign w:val="center"/>
          </w:tcPr>
          <w:p w:rsidR="003F5310" w:rsidRDefault="007D3889">
            <w:pPr>
              <w:jc w:val="center"/>
              <w:rPr>
                <w:rFonts w:ascii="宋体" w:eastAsia="宋体" w:hAnsi="宋体" w:cs="宋体"/>
                <w:kern w:val="0"/>
                <w:sz w:val="24"/>
                <w:szCs w:val="24"/>
              </w:rPr>
            </w:pPr>
            <w:r>
              <w:rPr>
                <w:rFonts w:ascii="宋体" w:eastAsia="宋体" w:hAnsi="宋体" w:cs="宋体" w:hint="eastAsia"/>
                <w:kern w:val="0"/>
                <w:sz w:val="24"/>
                <w:szCs w:val="24"/>
              </w:rPr>
              <w:t>1年</w:t>
            </w:r>
          </w:p>
        </w:tc>
        <w:tc>
          <w:tcPr>
            <w:tcW w:w="781" w:type="dxa"/>
            <w:tcBorders>
              <w:top w:val="single" w:sz="4" w:space="0" w:color="auto"/>
              <w:left w:val="single" w:sz="4" w:space="0" w:color="auto"/>
              <w:bottom w:val="single" w:sz="4" w:space="0" w:color="auto"/>
              <w:right w:val="single" w:sz="4" w:space="0" w:color="auto"/>
            </w:tcBorders>
            <w:vAlign w:val="center"/>
          </w:tcPr>
          <w:p w:rsidR="003F5310" w:rsidRDefault="007D3889">
            <w:pPr>
              <w:contextualSpacing/>
              <w:jc w:val="center"/>
              <w:rPr>
                <w:rFonts w:ascii="宋体" w:eastAsia="宋体" w:hAnsi="宋体" w:cs="宋体"/>
                <w:kern w:val="0"/>
                <w:sz w:val="24"/>
                <w:szCs w:val="24"/>
              </w:rPr>
            </w:pPr>
            <w:r>
              <w:rPr>
                <w:rFonts w:ascii="宋体" w:eastAsia="宋体" w:hAnsi="宋体" w:cs="宋体" w:hint="eastAsia"/>
                <w:kern w:val="0"/>
                <w:sz w:val="24"/>
                <w:szCs w:val="24"/>
              </w:rPr>
              <w:t>否</w:t>
            </w:r>
          </w:p>
        </w:tc>
      </w:tr>
    </w:tbl>
    <w:p w:rsidR="003F5310" w:rsidRDefault="007D3889">
      <w:pPr>
        <w:spacing w:line="360" w:lineRule="auto"/>
        <w:rPr>
          <w:rFonts w:ascii="宋体" w:eastAsia="宋体" w:hAnsi="宋体" w:cs="宋体"/>
          <w:sz w:val="24"/>
          <w:szCs w:val="24"/>
          <w:u w:val="single"/>
        </w:rPr>
      </w:pPr>
      <w:r>
        <w:rPr>
          <w:rFonts w:ascii="宋体" w:eastAsia="宋体" w:hAnsi="宋体" w:cs="宋体" w:hint="eastAsia"/>
          <w:sz w:val="24"/>
          <w:szCs w:val="24"/>
        </w:rPr>
        <w:t>注：合同履行期限：</w:t>
      </w:r>
      <w:bookmarkEnd w:id="6"/>
      <w:r>
        <w:rPr>
          <w:rFonts w:ascii="宋体" w:eastAsia="宋体" w:hAnsi="宋体" w:cs="宋体" w:hint="eastAsia"/>
          <w:sz w:val="24"/>
          <w:szCs w:val="24"/>
          <w:u w:val="single"/>
        </w:rPr>
        <w:t>合同签订之日起30个日历日实施完成。</w:t>
      </w:r>
    </w:p>
    <w:p w:rsidR="003F5310" w:rsidRDefault="007D3889">
      <w:pPr>
        <w:pStyle w:val="1"/>
        <w:spacing w:before="0" w:after="0" w:line="360" w:lineRule="auto"/>
        <w:rPr>
          <w:rFonts w:ascii="宋体" w:eastAsia="宋体" w:hAnsi="宋体" w:cs="宋体"/>
          <w:sz w:val="28"/>
          <w:szCs w:val="28"/>
        </w:rPr>
      </w:pPr>
      <w:r>
        <w:rPr>
          <w:rFonts w:ascii="宋体" w:eastAsia="宋体" w:hAnsi="宋体" w:cs="宋体" w:hint="eastAsia"/>
          <w:sz w:val="28"/>
          <w:szCs w:val="28"/>
        </w:rPr>
        <w:t>二、产品、服务清单及技术参数要求</w:t>
      </w:r>
    </w:p>
    <w:p w:rsidR="003F5310" w:rsidRDefault="007D3889">
      <w:pPr>
        <w:pStyle w:val="2"/>
        <w:spacing w:before="0" w:after="0" w:line="360" w:lineRule="auto"/>
        <w:rPr>
          <w:rFonts w:ascii="宋体" w:eastAsia="宋体" w:hAnsi="宋体" w:cs="宋体"/>
          <w:sz w:val="24"/>
          <w:szCs w:val="24"/>
        </w:rPr>
      </w:pPr>
      <w:r>
        <w:rPr>
          <w:rFonts w:ascii="宋体" w:eastAsia="宋体" w:hAnsi="宋体" w:cs="宋体" w:hint="eastAsia"/>
          <w:sz w:val="24"/>
          <w:szCs w:val="24"/>
        </w:rPr>
        <w:t>1. 防毒墙</w:t>
      </w:r>
    </w:p>
    <w:tbl>
      <w:tblPr>
        <w:tblW w:w="8359" w:type="dxa"/>
        <w:tblLayout w:type="fixed"/>
        <w:tblLook w:val="04A0" w:firstRow="1" w:lastRow="0" w:firstColumn="1" w:lastColumn="0" w:noHBand="0" w:noVBand="1"/>
      </w:tblPr>
      <w:tblGrid>
        <w:gridCol w:w="788"/>
        <w:gridCol w:w="625"/>
        <w:gridCol w:w="1130"/>
        <w:gridCol w:w="4540"/>
        <w:gridCol w:w="1276"/>
      </w:tblGrid>
      <w:tr w:rsidR="003F5310">
        <w:trPr>
          <w:trHeight w:val="90"/>
        </w:trPr>
        <w:tc>
          <w:tcPr>
            <w:tcW w:w="78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F5310" w:rsidRDefault="007D3889">
            <w:pPr>
              <w:widowControl/>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序号</w:t>
            </w:r>
          </w:p>
        </w:tc>
        <w:tc>
          <w:tcPr>
            <w:tcW w:w="62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F5310" w:rsidRDefault="007D3889">
            <w:pPr>
              <w:widowControl/>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重要性</w:t>
            </w:r>
          </w:p>
        </w:tc>
        <w:tc>
          <w:tcPr>
            <w:tcW w:w="11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F5310" w:rsidRDefault="007D3889">
            <w:pPr>
              <w:widowControl/>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指标项目</w:t>
            </w:r>
          </w:p>
        </w:tc>
        <w:tc>
          <w:tcPr>
            <w:tcW w:w="45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F5310" w:rsidRDefault="007D3889">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指标要求</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F5310" w:rsidRDefault="007D3889">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证明材料要求</w:t>
            </w:r>
          </w:p>
        </w:tc>
      </w:tr>
      <w:tr w:rsidR="003F5310">
        <w:trPr>
          <w:trHeight w:val="1440"/>
        </w:trPr>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310" w:rsidRDefault="007D3889">
            <w:pPr>
              <w:pStyle w:val="a7"/>
              <w:widowControl/>
              <w:ind w:firstLineChars="0"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310" w:rsidRDefault="007D388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310" w:rsidRDefault="007D3889">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硬件架构</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7D3889">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硬件外形：≥1U标准机架式设备； </w:t>
            </w:r>
          </w:p>
          <w:p w:rsidR="003F5310" w:rsidRDefault="007D3889">
            <w:pPr>
              <w:widowControl/>
              <w:jc w:val="left"/>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板载接口</w:t>
            </w:r>
            <w:proofErr w:type="gramEnd"/>
            <w:r>
              <w:rPr>
                <w:rFonts w:ascii="宋体" w:eastAsia="宋体" w:hAnsi="宋体" w:cs="宋体" w:hint="eastAsia"/>
                <w:color w:val="000000"/>
                <w:kern w:val="0"/>
                <w:sz w:val="24"/>
                <w:szCs w:val="24"/>
              </w:rPr>
              <w:t>：≥8个千兆电，其中Bypass</w:t>
            </w:r>
            <w:proofErr w:type="gramStart"/>
            <w:r>
              <w:rPr>
                <w:rFonts w:ascii="宋体" w:eastAsia="宋体" w:hAnsi="宋体" w:cs="宋体" w:hint="eastAsia"/>
                <w:color w:val="000000"/>
                <w:kern w:val="0"/>
                <w:sz w:val="24"/>
                <w:szCs w:val="24"/>
              </w:rPr>
              <w:t>电口</w:t>
            </w:r>
            <w:proofErr w:type="gramEnd"/>
            <w:r>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br/>
              <w:t>内存：≥32G；</w:t>
            </w:r>
            <w:r>
              <w:rPr>
                <w:rFonts w:ascii="宋体" w:eastAsia="宋体" w:hAnsi="宋体" w:cs="宋体" w:hint="eastAsia"/>
                <w:color w:val="000000"/>
                <w:kern w:val="0"/>
                <w:sz w:val="24"/>
                <w:szCs w:val="24"/>
              </w:rPr>
              <w:br/>
              <w:t>硬盘：≥1T；</w:t>
            </w:r>
          </w:p>
          <w:p w:rsidR="003F5310" w:rsidRDefault="007D3889">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电源：冗余电源；250W*2</w:t>
            </w:r>
          </w:p>
          <w:p w:rsidR="003F5310" w:rsidRDefault="007D3889">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扩展插槽：≥2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7D388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否</w:t>
            </w:r>
          </w:p>
        </w:tc>
      </w:tr>
      <w:tr w:rsidR="003F5310">
        <w:trPr>
          <w:trHeight w:val="576"/>
        </w:trPr>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310" w:rsidRDefault="007D3889">
            <w:pPr>
              <w:pStyle w:val="a7"/>
              <w:widowControl/>
              <w:ind w:firstLineChars="0"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310" w:rsidRDefault="007D388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310" w:rsidRDefault="007D3889">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性能要求</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7D3889">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网络吞吐：≥5Gbps</w:t>
            </w:r>
            <w:r>
              <w:rPr>
                <w:rFonts w:ascii="宋体" w:eastAsia="宋体" w:hAnsi="宋体" w:cs="宋体" w:hint="eastAsia"/>
                <w:color w:val="000000"/>
                <w:kern w:val="0"/>
                <w:sz w:val="24"/>
                <w:szCs w:val="24"/>
              </w:rPr>
              <w:br/>
              <w:t>防病毒吞吐：≥1.5Gbps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7D3889">
            <w:pPr>
              <w:widowControl/>
              <w:jc w:val="center"/>
              <w:rPr>
                <w:rFonts w:ascii="宋体" w:eastAsia="宋体" w:hAnsi="宋体" w:cs="宋体"/>
                <w:kern w:val="0"/>
                <w:sz w:val="24"/>
                <w:szCs w:val="24"/>
              </w:rPr>
            </w:pPr>
            <w:r>
              <w:rPr>
                <w:rFonts w:ascii="宋体" w:eastAsia="宋体" w:hAnsi="宋体" w:cs="宋体" w:hint="eastAsia"/>
                <w:color w:val="000000"/>
                <w:kern w:val="0"/>
                <w:sz w:val="24"/>
                <w:szCs w:val="24"/>
              </w:rPr>
              <w:t>否</w:t>
            </w:r>
          </w:p>
        </w:tc>
      </w:tr>
      <w:tr w:rsidR="003F5310" w:rsidTr="008C67E5">
        <w:trPr>
          <w:trHeight w:val="1022"/>
        </w:trPr>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310" w:rsidRDefault="007D3889">
            <w:pPr>
              <w:pStyle w:val="a7"/>
              <w:widowControl/>
              <w:ind w:firstLineChars="0" w:firstLine="0"/>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3F5310">
            <w:pPr>
              <w:widowControl/>
              <w:jc w:val="center"/>
              <w:rPr>
                <w:rFonts w:ascii="宋体" w:eastAsia="宋体" w:hAnsi="宋体" w:cs="宋体"/>
                <w:color w:val="000000"/>
                <w:kern w:val="0"/>
                <w:sz w:val="24"/>
                <w:szCs w:val="24"/>
              </w:rPr>
            </w:pPr>
          </w:p>
        </w:tc>
        <w:tc>
          <w:tcPr>
            <w:tcW w:w="11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7D3889">
            <w:pPr>
              <w:widowControl/>
              <w:jc w:val="center"/>
              <w:rPr>
                <w:rFonts w:ascii="宋体" w:eastAsia="宋体" w:hAnsi="宋体" w:cs="宋体"/>
                <w:color w:val="000000"/>
                <w:kern w:val="0"/>
                <w:sz w:val="24"/>
                <w:szCs w:val="24"/>
                <w:highlight w:val="yellow"/>
              </w:rPr>
            </w:pPr>
            <w:r>
              <w:rPr>
                <w:rFonts w:ascii="宋体" w:eastAsia="宋体" w:hAnsi="宋体" w:cs="宋体" w:hint="eastAsia"/>
                <w:color w:val="000000"/>
                <w:kern w:val="0"/>
                <w:sz w:val="24"/>
                <w:szCs w:val="24"/>
              </w:rPr>
              <w:t>防病毒功能</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7D3889">
            <w:pPr>
              <w:widowControl/>
              <w:jc w:val="left"/>
              <w:rPr>
                <w:rFonts w:ascii="宋体" w:eastAsia="宋体" w:hAnsi="宋体" w:cs="宋体"/>
                <w:color w:val="000000"/>
                <w:kern w:val="0"/>
                <w:sz w:val="24"/>
                <w:szCs w:val="24"/>
                <w:highlight w:val="yellow"/>
              </w:rPr>
            </w:pPr>
            <w:r>
              <w:rPr>
                <w:rFonts w:ascii="宋体" w:eastAsia="宋体" w:hAnsi="宋体" w:cs="宋体" w:hint="eastAsia"/>
                <w:color w:val="000000"/>
                <w:kern w:val="0"/>
                <w:sz w:val="24"/>
                <w:szCs w:val="24"/>
              </w:rPr>
              <w:t>支持对常用文件传输协议HTTP/FTP/SMB/SMTP/POP3/IMAP等协议进行网络传输文件的病毒检测。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7D388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否</w:t>
            </w:r>
          </w:p>
        </w:tc>
      </w:tr>
      <w:tr w:rsidR="003F5310" w:rsidTr="008C67E5">
        <w:trPr>
          <w:trHeight w:val="696"/>
        </w:trPr>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310" w:rsidRDefault="007D3889">
            <w:pPr>
              <w:pStyle w:val="a7"/>
              <w:widowControl/>
              <w:ind w:left="420" w:firstLineChars="0" w:hanging="42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3F5310">
            <w:pPr>
              <w:widowControl/>
              <w:jc w:val="center"/>
              <w:rPr>
                <w:rFonts w:ascii="宋体" w:eastAsia="宋体" w:hAnsi="宋体" w:cs="宋体"/>
                <w:color w:val="000000"/>
                <w:kern w:val="0"/>
                <w:sz w:val="24"/>
                <w:szCs w:val="24"/>
              </w:rPr>
            </w:pPr>
          </w:p>
        </w:tc>
        <w:tc>
          <w:tcPr>
            <w:tcW w:w="1130" w:type="dxa"/>
            <w:vMerge/>
            <w:tcBorders>
              <w:top w:val="single" w:sz="4" w:space="0" w:color="000000"/>
              <w:left w:val="single" w:sz="4" w:space="0" w:color="000000"/>
              <w:bottom w:val="single" w:sz="4" w:space="0" w:color="000000"/>
              <w:right w:val="single" w:sz="4" w:space="0" w:color="000000"/>
            </w:tcBorders>
            <w:vAlign w:val="center"/>
          </w:tcPr>
          <w:p w:rsidR="003F5310" w:rsidRDefault="003F5310">
            <w:pPr>
              <w:widowControl/>
              <w:jc w:val="left"/>
              <w:rPr>
                <w:rFonts w:ascii="宋体" w:eastAsia="宋体" w:hAnsi="宋体" w:cs="宋体"/>
                <w:color w:val="000000"/>
                <w:kern w:val="0"/>
                <w:sz w:val="24"/>
                <w:szCs w:val="24"/>
                <w:highlight w:val="yellow"/>
              </w:rPr>
            </w:pP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7D3889">
            <w:pPr>
              <w:widowControl/>
              <w:jc w:val="left"/>
              <w:rPr>
                <w:rFonts w:ascii="宋体" w:eastAsia="宋体" w:hAnsi="宋体" w:cs="宋体"/>
                <w:color w:val="000000"/>
                <w:kern w:val="0"/>
                <w:sz w:val="24"/>
                <w:szCs w:val="24"/>
                <w:highlight w:val="yellow"/>
              </w:rPr>
            </w:pPr>
            <w:r>
              <w:rPr>
                <w:rFonts w:ascii="宋体" w:eastAsia="宋体" w:hAnsi="宋体" w:cs="宋体" w:hint="eastAsia"/>
                <w:color w:val="000000"/>
                <w:kern w:val="0"/>
                <w:sz w:val="24"/>
                <w:szCs w:val="24"/>
              </w:rPr>
              <w:t>支持留存恶意文件,并通过界面进行下载,用于进一步分析</w:t>
            </w:r>
            <w:proofErr w:type="gramStart"/>
            <w:r>
              <w:rPr>
                <w:rFonts w:ascii="宋体" w:eastAsia="宋体" w:hAnsi="宋体" w:cs="宋体" w:hint="eastAsia"/>
                <w:color w:val="000000"/>
                <w:kern w:val="0"/>
                <w:sz w:val="24"/>
                <w:szCs w:val="24"/>
              </w:rPr>
              <w:t>研</w:t>
            </w:r>
            <w:proofErr w:type="gramEnd"/>
            <w:r>
              <w:rPr>
                <w:rFonts w:ascii="宋体" w:eastAsia="宋体" w:hAnsi="宋体" w:cs="宋体" w:hint="eastAsia"/>
                <w:color w:val="000000"/>
                <w:kern w:val="0"/>
                <w:sz w:val="24"/>
                <w:szCs w:val="24"/>
              </w:rPr>
              <w:t>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7D388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否</w:t>
            </w:r>
          </w:p>
        </w:tc>
      </w:tr>
      <w:tr w:rsidR="003F5310">
        <w:trPr>
          <w:trHeight w:val="1548"/>
        </w:trPr>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310" w:rsidRDefault="007D3889">
            <w:pPr>
              <w:pStyle w:val="a7"/>
              <w:widowControl/>
              <w:ind w:left="420" w:firstLineChars="0" w:hanging="42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3F5310">
            <w:pPr>
              <w:widowControl/>
              <w:jc w:val="center"/>
              <w:rPr>
                <w:rFonts w:ascii="宋体" w:eastAsia="宋体" w:hAnsi="宋体" w:cs="宋体"/>
                <w:color w:val="000000"/>
                <w:kern w:val="0"/>
                <w:sz w:val="24"/>
                <w:szCs w:val="24"/>
              </w:rPr>
            </w:pPr>
          </w:p>
        </w:tc>
        <w:tc>
          <w:tcPr>
            <w:tcW w:w="1130" w:type="dxa"/>
            <w:vMerge/>
            <w:tcBorders>
              <w:top w:val="single" w:sz="4" w:space="0" w:color="000000"/>
              <w:left w:val="single" w:sz="4" w:space="0" w:color="000000"/>
              <w:bottom w:val="single" w:sz="4" w:space="0" w:color="000000"/>
              <w:right w:val="single" w:sz="4" w:space="0" w:color="000000"/>
            </w:tcBorders>
            <w:vAlign w:val="center"/>
          </w:tcPr>
          <w:p w:rsidR="003F5310" w:rsidRDefault="003F5310">
            <w:pPr>
              <w:widowControl/>
              <w:jc w:val="left"/>
              <w:rPr>
                <w:rFonts w:ascii="宋体" w:eastAsia="宋体" w:hAnsi="宋体" w:cs="宋体"/>
                <w:color w:val="000000"/>
                <w:kern w:val="0"/>
                <w:sz w:val="24"/>
                <w:szCs w:val="24"/>
                <w:highlight w:val="yellow"/>
              </w:rPr>
            </w:pP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7D3889">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支持对勒索软件进行检测,包括但不限于</w:t>
            </w:r>
            <w:proofErr w:type="spellStart"/>
            <w:r>
              <w:rPr>
                <w:rFonts w:ascii="宋体" w:eastAsia="宋体" w:hAnsi="宋体" w:cs="宋体" w:hint="eastAsia"/>
                <w:color w:val="000000"/>
                <w:kern w:val="0"/>
                <w:sz w:val="24"/>
                <w:szCs w:val="24"/>
              </w:rPr>
              <w:t>biglock,ryuk,ragnarok</w:t>
            </w:r>
            <w:proofErr w:type="spellEnd"/>
            <w:r>
              <w:rPr>
                <w:rFonts w:ascii="宋体" w:eastAsia="宋体" w:hAnsi="宋体" w:cs="宋体" w:hint="eastAsia"/>
                <w:color w:val="000000"/>
                <w:kern w:val="0"/>
                <w:sz w:val="24"/>
                <w:szCs w:val="24"/>
              </w:rPr>
              <w:t>、</w:t>
            </w:r>
            <w:proofErr w:type="spellStart"/>
            <w:r>
              <w:rPr>
                <w:rFonts w:ascii="宋体" w:eastAsia="宋体" w:hAnsi="宋体" w:cs="宋体" w:hint="eastAsia"/>
                <w:color w:val="000000"/>
                <w:kern w:val="0"/>
                <w:sz w:val="24"/>
                <w:szCs w:val="24"/>
              </w:rPr>
              <w:t>hiddenTear</w:t>
            </w:r>
            <w:proofErr w:type="spellEnd"/>
            <w:r>
              <w:rPr>
                <w:rFonts w:ascii="宋体" w:eastAsia="宋体" w:hAnsi="宋体" w:cs="宋体" w:hint="eastAsia"/>
                <w:color w:val="000000"/>
                <w:kern w:val="0"/>
                <w:sz w:val="24"/>
                <w:szCs w:val="24"/>
              </w:rPr>
              <w:t>、</w:t>
            </w:r>
            <w:proofErr w:type="spellStart"/>
            <w:r>
              <w:rPr>
                <w:rFonts w:ascii="宋体" w:eastAsia="宋体" w:hAnsi="宋体" w:cs="宋体" w:hint="eastAsia"/>
                <w:color w:val="000000"/>
                <w:kern w:val="0"/>
                <w:sz w:val="24"/>
                <w:szCs w:val="24"/>
              </w:rPr>
              <w:t>nemty</w:t>
            </w:r>
            <w:proofErr w:type="spellEnd"/>
            <w:r>
              <w:rPr>
                <w:rFonts w:ascii="宋体" w:eastAsia="宋体" w:hAnsi="宋体" w:cs="宋体" w:hint="eastAsia"/>
                <w:color w:val="000000"/>
                <w:kern w:val="0"/>
                <w:sz w:val="24"/>
                <w:szCs w:val="24"/>
              </w:rPr>
              <w:t>、银狐木马等常见高频勒索软件组织的外连和横向回连行为监控。</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7D388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否</w:t>
            </w:r>
          </w:p>
        </w:tc>
      </w:tr>
      <w:tr w:rsidR="003F5310">
        <w:trPr>
          <w:trHeight w:val="576"/>
        </w:trPr>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310" w:rsidRDefault="007D3889">
            <w:pPr>
              <w:pStyle w:val="a7"/>
              <w:widowControl/>
              <w:ind w:left="420" w:firstLineChars="0" w:hanging="42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3F5310">
            <w:pPr>
              <w:widowControl/>
              <w:jc w:val="center"/>
              <w:rPr>
                <w:rFonts w:ascii="宋体" w:eastAsia="宋体" w:hAnsi="宋体" w:cs="宋体"/>
                <w:color w:val="000000"/>
                <w:kern w:val="0"/>
                <w:sz w:val="24"/>
                <w:szCs w:val="24"/>
              </w:rPr>
            </w:pPr>
          </w:p>
        </w:tc>
        <w:tc>
          <w:tcPr>
            <w:tcW w:w="1130" w:type="dxa"/>
            <w:vMerge/>
            <w:tcBorders>
              <w:top w:val="single" w:sz="4" w:space="0" w:color="000000"/>
              <w:left w:val="single" w:sz="4" w:space="0" w:color="000000"/>
              <w:bottom w:val="single" w:sz="4" w:space="0" w:color="000000"/>
              <w:right w:val="single" w:sz="4" w:space="0" w:color="000000"/>
            </w:tcBorders>
            <w:vAlign w:val="center"/>
          </w:tcPr>
          <w:p w:rsidR="003F5310" w:rsidRDefault="003F5310">
            <w:pPr>
              <w:widowControl/>
              <w:jc w:val="left"/>
              <w:rPr>
                <w:rFonts w:ascii="宋体" w:eastAsia="宋体" w:hAnsi="宋体" w:cs="宋体"/>
                <w:color w:val="000000"/>
                <w:kern w:val="0"/>
                <w:sz w:val="24"/>
                <w:szCs w:val="24"/>
                <w:highlight w:val="yellow"/>
              </w:rPr>
            </w:pP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7D3889">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支持对挖矿病毒进行检测,保证隔离区计算资源可用性,需提供挖矿检测和拦截能力,在界面上能</w:t>
            </w:r>
            <w:proofErr w:type="gramStart"/>
            <w:r>
              <w:rPr>
                <w:rFonts w:ascii="宋体" w:eastAsia="宋体" w:hAnsi="宋体" w:cs="宋体" w:hint="eastAsia"/>
                <w:color w:val="000000"/>
                <w:kern w:val="0"/>
                <w:sz w:val="24"/>
                <w:szCs w:val="24"/>
              </w:rPr>
              <w:t>展示矿池协议</w:t>
            </w:r>
            <w:proofErr w:type="gramEnd"/>
            <w:r>
              <w:rPr>
                <w:rFonts w:ascii="宋体" w:eastAsia="宋体" w:hAnsi="宋体" w:cs="宋体" w:hint="eastAsia"/>
                <w:color w:val="000000"/>
                <w:kern w:val="0"/>
                <w:sz w:val="24"/>
                <w:szCs w:val="24"/>
              </w:rPr>
              <w:t>、挖矿事件的统计数据。</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7D388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否</w:t>
            </w:r>
          </w:p>
        </w:tc>
      </w:tr>
      <w:tr w:rsidR="003F5310">
        <w:trPr>
          <w:trHeight w:val="576"/>
        </w:trPr>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310" w:rsidRDefault="007D3889">
            <w:pPr>
              <w:pStyle w:val="a7"/>
              <w:widowControl/>
              <w:ind w:left="420" w:firstLineChars="0" w:hanging="42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3F5310">
            <w:pPr>
              <w:widowControl/>
              <w:jc w:val="center"/>
              <w:rPr>
                <w:rFonts w:ascii="宋体" w:eastAsia="宋体" w:hAnsi="宋体" w:cs="宋体"/>
                <w:color w:val="000000"/>
                <w:kern w:val="0"/>
                <w:sz w:val="24"/>
                <w:szCs w:val="24"/>
              </w:rPr>
            </w:pPr>
          </w:p>
        </w:tc>
        <w:tc>
          <w:tcPr>
            <w:tcW w:w="1130" w:type="dxa"/>
            <w:vMerge/>
            <w:tcBorders>
              <w:top w:val="single" w:sz="4" w:space="0" w:color="000000"/>
              <w:left w:val="single" w:sz="4" w:space="0" w:color="000000"/>
              <w:bottom w:val="single" w:sz="4" w:space="0" w:color="000000"/>
              <w:right w:val="single" w:sz="4" w:space="0" w:color="000000"/>
            </w:tcBorders>
            <w:vAlign w:val="center"/>
          </w:tcPr>
          <w:p w:rsidR="003F5310" w:rsidRDefault="003F5310">
            <w:pPr>
              <w:widowControl/>
              <w:jc w:val="left"/>
              <w:rPr>
                <w:rFonts w:ascii="宋体" w:eastAsia="宋体" w:hAnsi="宋体" w:cs="宋体"/>
                <w:color w:val="000000"/>
                <w:kern w:val="0"/>
                <w:sz w:val="24"/>
                <w:szCs w:val="24"/>
                <w:highlight w:val="yellow"/>
              </w:rPr>
            </w:pP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7D3889">
            <w:pPr>
              <w:widowControl/>
              <w:jc w:val="left"/>
              <w:rPr>
                <w:rFonts w:ascii="宋体" w:eastAsia="宋体" w:hAnsi="宋体" w:cs="宋体"/>
                <w:color w:val="000000"/>
                <w:kern w:val="0"/>
                <w:sz w:val="24"/>
                <w:szCs w:val="24"/>
                <w:highlight w:val="yellow"/>
              </w:rPr>
            </w:pPr>
            <w:r>
              <w:rPr>
                <w:rFonts w:ascii="宋体" w:eastAsia="宋体" w:hAnsi="宋体" w:cs="宋体" w:hint="eastAsia"/>
                <w:color w:val="000000"/>
                <w:kern w:val="0"/>
                <w:sz w:val="24"/>
                <w:szCs w:val="24"/>
              </w:rPr>
              <w:t>能够支持两个文件防病毒引擎同时工作,具备机器学习检测能力</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7D388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否</w:t>
            </w:r>
          </w:p>
        </w:tc>
      </w:tr>
      <w:tr w:rsidR="003F5310">
        <w:trPr>
          <w:trHeight w:val="1221"/>
        </w:trPr>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310" w:rsidRDefault="007D3889">
            <w:pPr>
              <w:pStyle w:val="a7"/>
              <w:widowControl/>
              <w:ind w:left="420" w:firstLineChars="0" w:hanging="42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8</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3F5310">
            <w:pPr>
              <w:widowControl/>
              <w:jc w:val="center"/>
              <w:rPr>
                <w:rFonts w:ascii="宋体" w:eastAsia="宋体" w:hAnsi="宋体" w:cs="宋体"/>
                <w:color w:val="000000"/>
                <w:kern w:val="0"/>
                <w:sz w:val="24"/>
                <w:szCs w:val="24"/>
              </w:rPr>
            </w:pPr>
          </w:p>
        </w:tc>
        <w:tc>
          <w:tcPr>
            <w:tcW w:w="1130" w:type="dxa"/>
            <w:vMerge/>
            <w:tcBorders>
              <w:top w:val="single" w:sz="4" w:space="0" w:color="000000"/>
              <w:left w:val="single" w:sz="4" w:space="0" w:color="000000"/>
              <w:bottom w:val="single" w:sz="4" w:space="0" w:color="000000"/>
              <w:right w:val="single" w:sz="4" w:space="0" w:color="000000"/>
            </w:tcBorders>
            <w:vAlign w:val="center"/>
          </w:tcPr>
          <w:p w:rsidR="003F5310" w:rsidRDefault="003F5310">
            <w:pPr>
              <w:widowControl/>
              <w:jc w:val="left"/>
              <w:rPr>
                <w:rFonts w:ascii="宋体" w:eastAsia="宋体" w:hAnsi="宋体" w:cs="宋体"/>
                <w:color w:val="000000"/>
                <w:kern w:val="0"/>
                <w:sz w:val="24"/>
                <w:szCs w:val="24"/>
                <w:highlight w:val="yellow"/>
              </w:rPr>
            </w:pPr>
          </w:p>
        </w:tc>
        <w:tc>
          <w:tcPr>
            <w:tcW w:w="4540" w:type="dxa"/>
            <w:tcBorders>
              <w:top w:val="single" w:sz="4" w:space="0" w:color="000000"/>
              <w:left w:val="nil"/>
              <w:bottom w:val="single" w:sz="4" w:space="0" w:color="000000"/>
              <w:right w:val="single" w:sz="4" w:space="0" w:color="000000"/>
            </w:tcBorders>
            <w:shd w:val="clear" w:color="auto" w:fill="FFFFFF"/>
            <w:vAlign w:val="center"/>
          </w:tcPr>
          <w:p w:rsidR="003F5310" w:rsidRDefault="007D3889">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支持检测并阻止常见恶意程序,如病毒、蠕虫、僵尸网络、间某软件、网页木马、邮件病毒等,可阻止间谍软件下载,阻止恶意程序通过文件服务进行扩散,防止访问与间谍软件或网络钓鱼有关的网站,阻</w:t>
            </w:r>
          </w:p>
          <w:p w:rsidR="003F5310" w:rsidRDefault="007D3889">
            <w:pPr>
              <w:widowControl/>
              <w:jc w:val="left"/>
              <w:rPr>
                <w:rFonts w:ascii="宋体" w:eastAsia="宋体" w:hAnsi="宋体" w:cs="宋体"/>
                <w:color w:val="000000"/>
                <w:kern w:val="0"/>
                <w:sz w:val="24"/>
                <w:szCs w:val="24"/>
                <w:highlight w:val="yellow"/>
              </w:rPr>
            </w:pPr>
            <w:proofErr w:type="gramStart"/>
            <w:r>
              <w:rPr>
                <w:rFonts w:ascii="宋体" w:eastAsia="宋体" w:hAnsi="宋体" w:cs="宋体" w:hint="eastAsia"/>
                <w:color w:val="000000"/>
                <w:kern w:val="0"/>
                <w:sz w:val="24"/>
                <w:szCs w:val="24"/>
              </w:rPr>
              <w:t>止</w:t>
            </w:r>
            <w:proofErr w:type="gramEnd"/>
            <w:r>
              <w:rPr>
                <w:rFonts w:ascii="宋体" w:eastAsia="宋体" w:hAnsi="宋体" w:cs="宋体" w:hint="eastAsia"/>
                <w:color w:val="000000"/>
                <w:kern w:val="0"/>
                <w:sz w:val="24"/>
                <w:szCs w:val="24"/>
              </w:rPr>
              <w:t>恶意程序通过邮件进行扩散。</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7D388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否</w:t>
            </w:r>
          </w:p>
        </w:tc>
      </w:tr>
      <w:tr w:rsidR="003F5310">
        <w:trPr>
          <w:trHeight w:val="288"/>
        </w:trPr>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310" w:rsidRDefault="007D3889">
            <w:pPr>
              <w:pStyle w:val="a7"/>
              <w:widowControl/>
              <w:ind w:left="420" w:firstLineChars="0" w:hanging="42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3F5310">
            <w:pPr>
              <w:widowControl/>
              <w:jc w:val="center"/>
              <w:rPr>
                <w:rFonts w:ascii="宋体" w:eastAsia="宋体" w:hAnsi="宋体" w:cs="宋体"/>
                <w:color w:val="000000"/>
                <w:kern w:val="0"/>
                <w:sz w:val="24"/>
                <w:szCs w:val="24"/>
              </w:rPr>
            </w:pPr>
          </w:p>
        </w:tc>
        <w:tc>
          <w:tcPr>
            <w:tcW w:w="1130" w:type="dxa"/>
            <w:vMerge/>
            <w:tcBorders>
              <w:top w:val="single" w:sz="4" w:space="0" w:color="000000"/>
              <w:left w:val="single" w:sz="4" w:space="0" w:color="000000"/>
              <w:bottom w:val="single" w:sz="4" w:space="0" w:color="000000"/>
              <w:right w:val="single" w:sz="4" w:space="0" w:color="000000"/>
            </w:tcBorders>
            <w:vAlign w:val="center"/>
          </w:tcPr>
          <w:p w:rsidR="003F5310" w:rsidRDefault="003F5310">
            <w:pPr>
              <w:widowControl/>
              <w:jc w:val="left"/>
              <w:rPr>
                <w:rFonts w:ascii="宋体" w:eastAsia="宋体" w:hAnsi="宋体" w:cs="宋体"/>
                <w:color w:val="000000"/>
                <w:kern w:val="0"/>
                <w:sz w:val="24"/>
                <w:szCs w:val="24"/>
                <w:highlight w:val="yellow"/>
              </w:rPr>
            </w:pPr>
          </w:p>
        </w:tc>
        <w:tc>
          <w:tcPr>
            <w:tcW w:w="4540" w:type="dxa"/>
            <w:tcBorders>
              <w:top w:val="single" w:sz="4" w:space="0" w:color="000000"/>
              <w:left w:val="nil"/>
              <w:bottom w:val="single" w:sz="4" w:space="0" w:color="000000"/>
              <w:right w:val="single" w:sz="4" w:space="0" w:color="000000"/>
            </w:tcBorders>
            <w:shd w:val="clear" w:color="auto" w:fill="auto"/>
            <w:noWrap/>
            <w:vAlign w:val="center"/>
          </w:tcPr>
          <w:p w:rsidR="003F5310" w:rsidRDefault="007D3889">
            <w:pPr>
              <w:widowControl/>
              <w:rPr>
                <w:rFonts w:ascii="宋体" w:eastAsia="宋体" w:hAnsi="宋体" w:cs="宋体"/>
                <w:color w:val="000000"/>
                <w:kern w:val="0"/>
                <w:sz w:val="24"/>
                <w:szCs w:val="24"/>
                <w:highlight w:val="yellow"/>
              </w:rPr>
            </w:pPr>
            <w:r>
              <w:rPr>
                <w:rFonts w:ascii="宋体" w:eastAsia="宋体" w:hAnsi="宋体" w:cs="宋体" w:hint="eastAsia"/>
                <w:color w:val="000000"/>
                <w:kern w:val="0"/>
                <w:sz w:val="24"/>
                <w:szCs w:val="24"/>
              </w:rPr>
              <w:t>能够允许定义被扫描文件的大小范围，最大可支持2G大文件进行扫描（提供证明材料并加盖公章）</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7D388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是</w:t>
            </w:r>
          </w:p>
        </w:tc>
      </w:tr>
      <w:tr w:rsidR="003F5310">
        <w:trPr>
          <w:trHeight w:val="1020"/>
        </w:trPr>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310" w:rsidRDefault="007D3889">
            <w:pPr>
              <w:pStyle w:val="a7"/>
              <w:widowControl/>
              <w:ind w:left="420" w:firstLineChars="0" w:hanging="42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3F5310">
            <w:pPr>
              <w:widowControl/>
              <w:jc w:val="center"/>
              <w:rPr>
                <w:rFonts w:ascii="宋体" w:eastAsia="宋体" w:hAnsi="宋体" w:cs="宋体"/>
                <w:color w:val="000000"/>
                <w:kern w:val="0"/>
                <w:sz w:val="24"/>
                <w:szCs w:val="24"/>
              </w:rPr>
            </w:pPr>
          </w:p>
        </w:tc>
        <w:tc>
          <w:tcPr>
            <w:tcW w:w="11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7D388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入侵检测能力</w:t>
            </w:r>
          </w:p>
        </w:tc>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7D3889">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支持提供包括但不限于防止漏洞利用和SQL注入、命令注入、</w:t>
            </w:r>
            <w:proofErr w:type="spellStart"/>
            <w:r>
              <w:rPr>
                <w:rFonts w:ascii="宋体" w:eastAsia="宋体" w:hAnsi="宋体" w:cs="宋体" w:hint="eastAsia"/>
                <w:color w:val="000000"/>
                <w:kern w:val="0"/>
                <w:sz w:val="24"/>
                <w:szCs w:val="24"/>
              </w:rPr>
              <w:t>Webshell</w:t>
            </w:r>
            <w:proofErr w:type="spellEnd"/>
            <w:r>
              <w:rPr>
                <w:rFonts w:ascii="宋体" w:eastAsia="宋体" w:hAnsi="宋体" w:cs="宋体" w:hint="eastAsia"/>
                <w:color w:val="000000"/>
                <w:kern w:val="0"/>
                <w:sz w:val="24"/>
                <w:szCs w:val="24"/>
              </w:rPr>
              <w:t>攻击、XSS攻击、CSRF攻击的</w:t>
            </w:r>
          </w:p>
          <w:p w:rsidR="003F5310" w:rsidRDefault="007D3889">
            <w:pPr>
              <w:widowControl/>
              <w:rPr>
                <w:rFonts w:ascii="宋体" w:eastAsia="宋体" w:hAnsi="宋体" w:cs="宋体"/>
                <w:color w:val="000000"/>
                <w:kern w:val="0"/>
                <w:sz w:val="24"/>
                <w:szCs w:val="24"/>
                <w:highlight w:val="yellow"/>
              </w:rPr>
            </w:pPr>
            <w:r>
              <w:rPr>
                <w:rFonts w:ascii="宋体" w:eastAsia="宋体" w:hAnsi="宋体" w:cs="宋体" w:hint="eastAsia"/>
                <w:color w:val="000000"/>
                <w:kern w:val="0"/>
                <w:sz w:val="24"/>
                <w:szCs w:val="24"/>
              </w:rPr>
              <w:t>能力;支持通过补丁扩容IPS规则到20000条以上。</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7D388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否</w:t>
            </w:r>
          </w:p>
        </w:tc>
      </w:tr>
      <w:tr w:rsidR="003F5310">
        <w:trPr>
          <w:trHeight w:val="576"/>
        </w:trPr>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310" w:rsidRDefault="007D3889">
            <w:pPr>
              <w:pStyle w:val="a7"/>
              <w:widowControl/>
              <w:ind w:left="420" w:firstLineChars="0" w:hanging="42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11</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3F5310">
            <w:pPr>
              <w:widowControl/>
              <w:jc w:val="center"/>
              <w:rPr>
                <w:rFonts w:ascii="宋体" w:eastAsia="宋体" w:hAnsi="宋体" w:cs="宋体"/>
                <w:color w:val="000000"/>
                <w:kern w:val="0"/>
                <w:sz w:val="24"/>
                <w:szCs w:val="24"/>
              </w:rPr>
            </w:pPr>
          </w:p>
        </w:tc>
        <w:tc>
          <w:tcPr>
            <w:tcW w:w="1130" w:type="dxa"/>
            <w:vMerge/>
            <w:tcBorders>
              <w:top w:val="single" w:sz="4" w:space="0" w:color="000000"/>
              <w:left w:val="single" w:sz="4" w:space="0" w:color="000000"/>
              <w:bottom w:val="single" w:sz="4" w:space="0" w:color="000000"/>
              <w:right w:val="single" w:sz="4" w:space="0" w:color="000000"/>
            </w:tcBorders>
            <w:vAlign w:val="center"/>
          </w:tcPr>
          <w:p w:rsidR="003F5310" w:rsidRDefault="003F5310">
            <w:pPr>
              <w:widowControl/>
              <w:jc w:val="left"/>
              <w:rPr>
                <w:rFonts w:ascii="宋体" w:eastAsia="宋体" w:hAnsi="宋体" w:cs="宋体"/>
                <w:color w:val="000000"/>
                <w:kern w:val="0"/>
                <w:sz w:val="24"/>
                <w:szCs w:val="24"/>
                <w:highlight w:val="yellow"/>
              </w:rPr>
            </w:pPr>
          </w:p>
        </w:tc>
        <w:tc>
          <w:tcPr>
            <w:tcW w:w="4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310" w:rsidRDefault="007D3889">
            <w:pPr>
              <w:widowControl/>
              <w:rPr>
                <w:rFonts w:ascii="宋体" w:eastAsia="宋体" w:hAnsi="宋体" w:cs="宋体"/>
                <w:color w:val="000000"/>
                <w:kern w:val="0"/>
                <w:sz w:val="24"/>
                <w:szCs w:val="24"/>
                <w:highlight w:val="yellow"/>
              </w:rPr>
            </w:pPr>
            <w:r>
              <w:rPr>
                <w:rFonts w:ascii="宋体" w:eastAsia="宋体" w:hAnsi="宋体" w:cs="宋体" w:hint="eastAsia"/>
                <w:color w:val="000000"/>
                <w:kern w:val="0"/>
                <w:sz w:val="24"/>
                <w:szCs w:val="24"/>
              </w:rPr>
              <w:t>支持通过CVE编号搜索对应的防护规则,可根据威胁等级进行处置</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7D388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否</w:t>
            </w:r>
          </w:p>
        </w:tc>
      </w:tr>
      <w:tr w:rsidR="003F5310">
        <w:trPr>
          <w:trHeight w:val="984"/>
        </w:trPr>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310" w:rsidRDefault="007D3889">
            <w:pPr>
              <w:pStyle w:val="a7"/>
              <w:widowControl/>
              <w:ind w:left="420" w:firstLineChars="0" w:hanging="42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3F5310">
            <w:pPr>
              <w:widowControl/>
              <w:jc w:val="center"/>
              <w:rPr>
                <w:rFonts w:ascii="宋体" w:eastAsia="宋体" w:hAnsi="宋体" w:cs="宋体"/>
                <w:color w:val="000000"/>
                <w:kern w:val="0"/>
                <w:sz w:val="24"/>
                <w:szCs w:val="24"/>
              </w:rPr>
            </w:pPr>
          </w:p>
        </w:tc>
        <w:tc>
          <w:tcPr>
            <w:tcW w:w="11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5310" w:rsidRDefault="007D388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漏洞收敛</w:t>
            </w:r>
          </w:p>
        </w:tc>
        <w:tc>
          <w:tcPr>
            <w:tcW w:w="4540" w:type="dxa"/>
            <w:tcBorders>
              <w:top w:val="single" w:sz="4" w:space="0" w:color="000000"/>
              <w:left w:val="nil"/>
              <w:bottom w:val="single" w:sz="4" w:space="0" w:color="000000"/>
              <w:right w:val="single" w:sz="4" w:space="0" w:color="000000"/>
            </w:tcBorders>
            <w:shd w:val="clear" w:color="auto" w:fill="auto"/>
            <w:vAlign w:val="center"/>
          </w:tcPr>
          <w:p w:rsidR="003F5310" w:rsidRDefault="007D3889">
            <w:pPr>
              <w:widowControl/>
              <w:rPr>
                <w:rFonts w:ascii="宋体" w:eastAsia="宋体" w:hAnsi="宋体" w:cs="宋体"/>
                <w:color w:val="000000"/>
                <w:kern w:val="0"/>
                <w:sz w:val="24"/>
                <w:szCs w:val="24"/>
                <w:highlight w:val="yellow"/>
              </w:rPr>
            </w:pPr>
            <w:r>
              <w:rPr>
                <w:rFonts w:ascii="宋体" w:eastAsia="宋体" w:hAnsi="宋体" w:cs="宋体" w:hint="eastAsia"/>
                <w:color w:val="000000"/>
                <w:kern w:val="0"/>
                <w:sz w:val="24"/>
                <w:szCs w:val="24"/>
              </w:rPr>
              <w:t>支持恶意扫描工具防范,自动识别漏</w:t>
            </w:r>
            <w:proofErr w:type="gramStart"/>
            <w:r>
              <w:rPr>
                <w:rFonts w:ascii="宋体" w:eastAsia="宋体" w:hAnsi="宋体" w:cs="宋体" w:hint="eastAsia"/>
                <w:color w:val="000000"/>
                <w:kern w:val="0"/>
                <w:sz w:val="24"/>
                <w:szCs w:val="24"/>
              </w:rPr>
              <w:t>扫行为</w:t>
            </w:r>
            <w:proofErr w:type="gramEnd"/>
            <w:r>
              <w:rPr>
                <w:rFonts w:ascii="宋体" w:eastAsia="宋体" w:hAnsi="宋体" w:cs="宋体" w:hint="eastAsia"/>
                <w:color w:val="000000"/>
                <w:kern w:val="0"/>
                <w:sz w:val="24"/>
                <w:szCs w:val="24"/>
              </w:rPr>
              <w:t>,可按需对中高危漏洞</w:t>
            </w:r>
            <w:proofErr w:type="gramStart"/>
            <w:r>
              <w:rPr>
                <w:rFonts w:ascii="宋体" w:eastAsia="宋体" w:hAnsi="宋体" w:cs="宋体" w:hint="eastAsia"/>
                <w:color w:val="000000"/>
                <w:kern w:val="0"/>
                <w:sz w:val="24"/>
                <w:szCs w:val="24"/>
              </w:rPr>
              <w:t>或低危漏洞</w:t>
            </w:r>
            <w:proofErr w:type="gramEnd"/>
            <w:r>
              <w:rPr>
                <w:rFonts w:ascii="宋体" w:eastAsia="宋体" w:hAnsi="宋体" w:cs="宋体" w:hint="eastAsia"/>
                <w:color w:val="000000"/>
                <w:kern w:val="0"/>
                <w:sz w:val="24"/>
                <w:szCs w:val="24"/>
              </w:rPr>
              <w:t>选择阻止与放开,对不同等级的漏洞按需收敛。（提供证明材料并加盖公章）</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7D388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是</w:t>
            </w:r>
          </w:p>
        </w:tc>
      </w:tr>
      <w:tr w:rsidR="003F5310">
        <w:trPr>
          <w:trHeight w:val="984"/>
        </w:trPr>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310" w:rsidRDefault="007D3889">
            <w:pPr>
              <w:pStyle w:val="a7"/>
              <w:widowControl/>
              <w:ind w:left="420" w:firstLineChars="0" w:hanging="42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13</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3F5310">
            <w:pPr>
              <w:widowControl/>
              <w:jc w:val="center"/>
              <w:rPr>
                <w:rFonts w:ascii="宋体" w:eastAsia="宋体" w:hAnsi="宋体" w:cs="宋体"/>
                <w:color w:val="000000"/>
                <w:kern w:val="0"/>
                <w:sz w:val="24"/>
                <w:szCs w:val="24"/>
              </w:rPr>
            </w:pPr>
          </w:p>
        </w:tc>
        <w:tc>
          <w:tcPr>
            <w:tcW w:w="11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5310" w:rsidRDefault="007D3889">
            <w:pPr>
              <w:widowControl/>
              <w:jc w:val="center"/>
              <w:rPr>
                <w:rFonts w:ascii="宋体" w:eastAsia="宋体" w:hAnsi="宋体" w:cs="宋体"/>
                <w:color w:val="000000"/>
                <w:kern w:val="0"/>
                <w:sz w:val="24"/>
                <w:szCs w:val="24"/>
                <w:highlight w:val="yellow"/>
              </w:rPr>
            </w:pPr>
            <w:r>
              <w:rPr>
                <w:rFonts w:ascii="宋体" w:eastAsia="宋体" w:hAnsi="宋体" w:cs="宋体" w:hint="eastAsia"/>
                <w:color w:val="000000"/>
                <w:kern w:val="0"/>
                <w:sz w:val="24"/>
                <w:szCs w:val="24"/>
              </w:rPr>
              <w:t>威胁情报</w:t>
            </w:r>
          </w:p>
        </w:tc>
        <w:tc>
          <w:tcPr>
            <w:tcW w:w="4540" w:type="dxa"/>
            <w:tcBorders>
              <w:top w:val="single" w:sz="4" w:space="0" w:color="000000"/>
              <w:left w:val="nil"/>
              <w:bottom w:val="single" w:sz="4" w:space="0" w:color="000000"/>
              <w:right w:val="single" w:sz="4" w:space="0" w:color="000000"/>
            </w:tcBorders>
            <w:shd w:val="clear" w:color="auto" w:fill="auto"/>
            <w:vAlign w:val="center"/>
          </w:tcPr>
          <w:p w:rsidR="003F5310" w:rsidRDefault="007D3889">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域名黑白名单支持放行/拦截对域名的解析及Web访问,能够对DNS/IHTTP/HTTPS请求的域名进行管控。（提供证明材料并加盖公章）</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7D388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是</w:t>
            </w:r>
          </w:p>
        </w:tc>
      </w:tr>
      <w:tr w:rsidR="003F5310">
        <w:trPr>
          <w:trHeight w:val="1200"/>
        </w:trPr>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310" w:rsidRDefault="007D3889">
            <w:pPr>
              <w:pStyle w:val="a7"/>
              <w:widowControl/>
              <w:ind w:left="420" w:firstLineChars="0" w:hanging="42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14</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3F5310">
            <w:pPr>
              <w:widowControl/>
              <w:jc w:val="center"/>
              <w:rPr>
                <w:rFonts w:ascii="宋体" w:eastAsia="宋体" w:hAnsi="宋体" w:cs="宋体"/>
                <w:color w:val="000000"/>
                <w:kern w:val="0"/>
                <w:sz w:val="24"/>
                <w:szCs w:val="24"/>
              </w:rPr>
            </w:pPr>
          </w:p>
        </w:tc>
        <w:tc>
          <w:tcPr>
            <w:tcW w:w="1130" w:type="dxa"/>
            <w:tcBorders>
              <w:top w:val="single" w:sz="4" w:space="0" w:color="000000"/>
              <w:left w:val="single" w:sz="4" w:space="0" w:color="000000"/>
              <w:bottom w:val="single" w:sz="4" w:space="0" w:color="000000"/>
              <w:right w:val="nil"/>
            </w:tcBorders>
            <w:shd w:val="clear" w:color="auto" w:fill="auto"/>
            <w:vAlign w:val="center"/>
          </w:tcPr>
          <w:p w:rsidR="003F5310" w:rsidRDefault="007D3889">
            <w:pPr>
              <w:widowControl/>
              <w:jc w:val="center"/>
              <w:rPr>
                <w:rFonts w:ascii="宋体" w:eastAsia="宋体" w:hAnsi="宋体" w:cs="宋体"/>
                <w:color w:val="000000"/>
                <w:kern w:val="0"/>
                <w:sz w:val="24"/>
                <w:szCs w:val="24"/>
                <w:highlight w:val="yellow"/>
              </w:rPr>
            </w:pPr>
            <w:r>
              <w:rPr>
                <w:rFonts w:ascii="宋体" w:eastAsia="宋体" w:hAnsi="宋体" w:cs="宋体" w:hint="eastAsia"/>
                <w:color w:val="000000"/>
                <w:kern w:val="0"/>
                <w:sz w:val="24"/>
                <w:szCs w:val="24"/>
              </w:rPr>
              <w:t>高可用</w:t>
            </w:r>
          </w:p>
        </w:tc>
        <w:tc>
          <w:tcPr>
            <w:tcW w:w="4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5310" w:rsidRDefault="007D3889">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支持软硬双重网络逃生机制;支持自动/手动硬件Bypass功能,在断电/重启时能自动实现直通功能。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7D388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否</w:t>
            </w:r>
          </w:p>
        </w:tc>
      </w:tr>
      <w:tr w:rsidR="003F5310">
        <w:trPr>
          <w:trHeight w:val="1200"/>
        </w:trPr>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310" w:rsidRDefault="007D3889">
            <w:pPr>
              <w:pStyle w:val="a7"/>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15</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7D3889">
            <w:pPr>
              <w:pStyle w:val="3"/>
              <w:spacing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p>
        </w:tc>
        <w:tc>
          <w:tcPr>
            <w:tcW w:w="1130" w:type="dxa"/>
            <w:tcBorders>
              <w:top w:val="single" w:sz="4" w:space="0" w:color="000000"/>
              <w:left w:val="single" w:sz="4" w:space="0" w:color="000000"/>
              <w:bottom w:val="single" w:sz="4" w:space="0" w:color="000000"/>
              <w:right w:val="nil"/>
            </w:tcBorders>
            <w:shd w:val="clear" w:color="auto" w:fill="auto"/>
            <w:vAlign w:val="center"/>
          </w:tcPr>
          <w:p w:rsidR="003F5310" w:rsidRDefault="007D3889">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售后服务</w:t>
            </w:r>
          </w:p>
        </w:tc>
        <w:tc>
          <w:tcPr>
            <w:tcW w:w="4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5310" w:rsidRDefault="007D3889">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rPr>
              <w:t>提供至少原厂</w:t>
            </w:r>
            <w:r w:rsidR="00741A90">
              <w:rPr>
                <w:rFonts w:ascii="宋体" w:eastAsia="宋体" w:hAnsi="宋体" w:cs="宋体" w:hint="eastAsia"/>
                <w:color w:val="000000"/>
                <w:kern w:val="0"/>
                <w:sz w:val="24"/>
              </w:rPr>
              <w:t>五</w:t>
            </w:r>
            <w:r>
              <w:rPr>
                <w:rFonts w:ascii="宋体" w:eastAsia="宋体" w:hAnsi="宋体" w:cs="宋体" w:hint="eastAsia"/>
                <w:color w:val="000000"/>
                <w:kern w:val="0"/>
                <w:sz w:val="24"/>
              </w:rPr>
              <w:t>年软件升级、特征库升级、</w:t>
            </w:r>
            <w:proofErr w:type="gramStart"/>
            <w:r>
              <w:rPr>
                <w:rFonts w:ascii="宋体" w:eastAsia="宋体" w:hAnsi="宋体" w:cs="宋体" w:hint="eastAsia"/>
                <w:color w:val="000000"/>
                <w:kern w:val="0"/>
                <w:sz w:val="24"/>
              </w:rPr>
              <w:t>硬件维保及</w:t>
            </w:r>
            <w:proofErr w:type="gramEnd"/>
            <w:r>
              <w:rPr>
                <w:rFonts w:ascii="宋体" w:eastAsia="宋体" w:hAnsi="宋体" w:cs="宋体" w:hint="eastAsia"/>
                <w:color w:val="000000"/>
                <w:kern w:val="0"/>
                <w:sz w:val="24"/>
              </w:rPr>
              <w:t>产品漏洞修复</w:t>
            </w:r>
            <w:r>
              <w:rPr>
                <w:rFonts w:ascii="宋体" w:eastAsia="宋体" w:hAnsi="宋体" w:cs="宋体" w:hint="eastAsia"/>
                <w:color w:val="000000"/>
                <w:kern w:val="0"/>
                <w:sz w:val="24"/>
                <w:szCs w:val="24"/>
              </w:rPr>
              <w:t>，</w:t>
            </w:r>
            <w:r>
              <w:rPr>
                <w:rFonts w:ascii="宋体" w:eastAsia="宋体" w:hAnsi="宋体" w:cs="宋体" w:hint="eastAsia"/>
                <w:kern w:val="0"/>
                <w:sz w:val="24"/>
                <w:szCs w:val="24"/>
              </w:rPr>
              <w:t>提供原厂商售后服务承诺函加盖原厂商公章。</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7D388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是</w:t>
            </w:r>
          </w:p>
        </w:tc>
      </w:tr>
      <w:tr w:rsidR="003F5310">
        <w:trPr>
          <w:trHeight w:val="1200"/>
        </w:trPr>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310" w:rsidRDefault="007D3889">
            <w:pPr>
              <w:pStyle w:val="a7"/>
              <w:widowControl/>
              <w:ind w:left="420" w:firstLineChars="0" w:hanging="42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16</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3F5310">
            <w:pPr>
              <w:widowControl/>
              <w:jc w:val="center"/>
              <w:rPr>
                <w:rFonts w:ascii="宋体" w:eastAsia="宋体" w:hAnsi="宋体" w:cs="宋体"/>
                <w:color w:val="000000"/>
                <w:kern w:val="0"/>
                <w:sz w:val="24"/>
                <w:szCs w:val="24"/>
              </w:rPr>
            </w:pPr>
          </w:p>
        </w:tc>
        <w:tc>
          <w:tcPr>
            <w:tcW w:w="1130" w:type="dxa"/>
            <w:vMerge w:val="restart"/>
            <w:tcBorders>
              <w:top w:val="single" w:sz="4" w:space="0" w:color="000000"/>
              <w:left w:val="single" w:sz="4" w:space="0" w:color="000000"/>
              <w:right w:val="nil"/>
            </w:tcBorders>
            <w:shd w:val="clear" w:color="auto" w:fill="auto"/>
            <w:vAlign w:val="center"/>
          </w:tcPr>
          <w:p w:rsidR="003F5310" w:rsidRDefault="007D388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资质要求</w:t>
            </w:r>
          </w:p>
        </w:tc>
        <w:tc>
          <w:tcPr>
            <w:tcW w:w="4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5310" w:rsidRDefault="007D3889">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产品应具有网络安全专用产品安全检测证书或网络关键设备和网络安全专用产品安全认证证书</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7D388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是</w:t>
            </w:r>
          </w:p>
        </w:tc>
      </w:tr>
      <w:tr w:rsidR="003F5310">
        <w:trPr>
          <w:trHeight w:val="1200"/>
        </w:trPr>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310" w:rsidRDefault="007D3889">
            <w:pPr>
              <w:pStyle w:val="a7"/>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17</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3F5310">
            <w:pPr>
              <w:widowControl/>
              <w:jc w:val="center"/>
              <w:rPr>
                <w:rFonts w:ascii="宋体" w:eastAsia="宋体" w:hAnsi="宋体" w:cs="宋体"/>
                <w:color w:val="000000"/>
                <w:kern w:val="0"/>
                <w:sz w:val="24"/>
                <w:szCs w:val="24"/>
              </w:rPr>
            </w:pPr>
          </w:p>
        </w:tc>
        <w:tc>
          <w:tcPr>
            <w:tcW w:w="1130" w:type="dxa"/>
            <w:vMerge/>
            <w:tcBorders>
              <w:left w:val="single" w:sz="4" w:space="0" w:color="000000"/>
              <w:bottom w:val="single" w:sz="4" w:space="0" w:color="000000"/>
              <w:right w:val="nil"/>
            </w:tcBorders>
            <w:shd w:val="clear" w:color="auto" w:fill="auto"/>
            <w:vAlign w:val="center"/>
          </w:tcPr>
          <w:p w:rsidR="003F5310" w:rsidRDefault="003F5310">
            <w:pPr>
              <w:widowControl/>
              <w:jc w:val="center"/>
              <w:rPr>
                <w:rFonts w:ascii="宋体" w:eastAsia="宋体" w:hAnsi="宋体" w:cs="宋体"/>
                <w:color w:val="000000"/>
                <w:kern w:val="0"/>
                <w:sz w:val="24"/>
                <w:szCs w:val="24"/>
              </w:rPr>
            </w:pPr>
          </w:p>
        </w:tc>
        <w:tc>
          <w:tcPr>
            <w:tcW w:w="4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5310" w:rsidRDefault="007D3889">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产品生产厂家具有中国网络安全审查认证和市场监管大数据中心（CCRC）颁发的《软件安全开发服务》资质</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310" w:rsidRDefault="007D388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是</w:t>
            </w:r>
          </w:p>
        </w:tc>
      </w:tr>
    </w:tbl>
    <w:p w:rsidR="003F5310" w:rsidRDefault="003F5310">
      <w:pPr>
        <w:rPr>
          <w:rFonts w:ascii="宋体" w:eastAsia="宋体" w:hAnsi="宋体" w:cs="宋体"/>
          <w:sz w:val="24"/>
          <w:szCs w:val="24"/>
        </w:rPr>
      </w:pPr>
    </w:p>
    <w:p w:rsidR="003F5310" w:rsidRDefault="007D3889">
      <w:pPr>
        <w:pStyle w:val="2"/>
        <w:spacing w:before="0" w:after="0" w:line="360" w:lineRule="auto"/>
        <w:rPr>
          <w:rFonts w:ascii="宋体" w:eastAsia="宋体" w:hAnsi="宋体" w:cs="宋体"/>
          <w:sz w:val="24"/>
          <w:szCs w:val="24"/>
        </w:rPr>
      </w:pPr>
      <w:r>
        <w:rPr>
          <w:rFonts w:ascii="宋体" w:eastAsia="宋体" w:hAnsi="宋体" w:cs="宋体" w:hint="eastAsia"/>
          <w:sz w:val="24"/>
          <w:szCs w:val="24"/>
        </w:rPr>
        <w:lastRenderedPageBreak/>
        <w:t>2、漏洞扫描系统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1033"/>
        <w:gridCol w:w="1052"/>
        <w:gridCol w:w="4150"/>
        <w:gridCol w:w="1384"/>
      </w:tblGrid>
      <w:tr w:rsidR="003F5310">
        <w:trPr>
          <w:trHeight w:val="315"/>
        </w:trPr>
        <w:tc>
          <w:tcPr>
            <w:tcW w:w="530" w:type="pct"/>
            <w:shd w:val="clear" w:color="auto" w:fill="BFBFBF" w:themeFill="background1" w:themeFillShade="BF"/>
            <w:vAlign w:val="center"/>
          </w:tcPr>
          <w:p w:rsidR="003F5310" w:rsidRDefault="007D3889">
            <w:pPr>
              <w:pStyle w:val="3"/>
              <w:spacing w:line="360" w:lineRule="auto"/>
              <w:rPr>
                <w:rFonts w:ascii="宋体" w:eastAsia="宋体" w:hAnsi="宋体" w:cs="宋体"/>
                <w:bCs w:val="0"/>
                <w:sz w:val="24"/>
                <w:szCs w:val="24"/>
              </w:rPr>
            </w:pPr>
            <w:r>
              <w:rPr>
                <w:rFonts w:ascii="宋体" w:eastAsia="宋体" w:hAnsi="宋体" w:cs="宋体" w:hint="eastAsia"/>
                <w:bCs w:val="0"/>
                <w:sz w:val="24"/>
                <w:szCs w:val="24"/>
              </w:rPr>
              <w:t>序号</w:t>
            </w:r>
          </w:p>
        </w:tc>
        <w:tc>
          <w:tcPr>
            <w:tcW w:w="606" w:type="pct"/>
            <w:shd w:val="clear" w:color="auto" w:fill="BFBFBF" w:themeFill="background1" w:themeFillShade="BF"/>
            <w:vAlign w:val="center"/>
          </w:tcPr>
          <w:p w:rsidR="003F5310" w:rsidRDefault="007D3889">
            <w:pPr>
              <w:pStyle w:val="3"/>
              <w:spacing w:line="360" w:lineRule="auto"/>
              <w:rPr>
                <w:rFonts w:ascii="宋体" w:eastAsia="宋体" w:hAnsi="宋体" w:cs="宋体"/>
                <w:bCs w:val="0"/>
                <w:sz w:val="24"/>
                <w:szCs w:val="24"/>
              </w:rPr>
            </w:pPr>
            <w:r>
              <w:rPr>
                <w:rFonts w:ascii="宋体" w:eastAsia="宋体" w:hAnsi="宋体" w:cs="宋体" w:hint="eastAsia"/>
                <w:bCs w:val="0"/>
                <w:sz w:val="24"/>
                <w:szCs w:val="24"/>
              </w:rPr>
              <w:t>重要性</w:t>
            </w:r>
          </w:p>
        </w:tc>
        <w:tc>
          <w:tcPr>
            <w:tcW w:w="617" w:type="pct"/>
            <w:shd w:val="clear" w:color="auto" w:fill="BFBFBF" w:themeFill="background1" w:themeFillShade="BF"/>
            <w:vAlign w:val="center"/>
          </w:tcPr>
          <w:p w:rsidR="003F5310" w:rsidRDefault="007D3889">
            <w:pPr>
              <w:pStyle w:val="3"/>
              <w:spacing w:line="360" w:lineRule="auto"/>
              <w:rPr>
                <w:rFonts w:ascii="宋体" w:eastAsia="宋体" w:hAnsi="宋体" w:cs="宋体"/>
                <w:bCs w:val="0"/>
                <w:sz w:val="24"/>
                <w:szCs w:val="24"/>
              </w:rPr>
            </w:pPr>
            <w:r>
              <w:rPr>
                <w:rFonts w:ascii="宋体" w:eastAsia="宋体" w:hAnsi="宋体" w:cs="宋体" w:hint="eastAsia"/>
                <w:bCs w:val="0"/>
                <w:sz w:val="24"/>
                <w:szCs w:val="24"/>
              </w:rPr>
              <w:t>指标项</w:t>
            </w:r>
          </w:p>
        </w:tc>
        <w:tc>
          <w:tcPr>
            <w:tcW w:w="2435" w:type="pct"/>
            <w:shd w:val="clear" w:color="auto" w:fill="BFBFBF" w:themeFill="background1" w:themeFillShade="BF"/>
            <w:vAlign w:val="center"/>
          </w:tcPr>
          <w:p w:rsidR="003F5310" w:rsidRDefault="007D3889">
            <w:pPr>
              <w:pStyle w:val="3"/>
              <w:spacing w:line="360" w:lineRule="auto"/>
              <w:rPr>
                <w:rFonts w:ascii="宋体" w:eastAsia="宋体" w:hAnsi="宋体" w:cs="宋体"/>
                <w:bCs w:val="0"/>
                <w:sz w:val="24"/>
                <w:szCs w:val="24"/>
              </w:rPr>
            </w:pPr>
            <w:r>
              <w:rPr>
                <w:rFonts w:ascii="宋体" w:eastAsia="宋体" w:hAnsi="宋体" w:cs="宋体" w:hint="eastAsia"/>
                <w:bCs w:val="0"/>
                <w:sz w:val="24"/>
                <w:szCs w:val="24"/>
              </w:rPr>
              <w:t>指标要求</w:t>
            </w:r>
          </w:p>
        </w:tc>
        <w:tc>
          <w:tcPr>
            <w:tcW w:w="812" w:type="pct"/>
            <w:shd w:val="clear" w:color="auto" w:fill="BFBFBF" w:themeFill="background1" w:themeFillShade="BF"/>
            <w:vAlign w:val="center"/>
          </w:tcPr>
          <w:p w:rsidR="003F5310" w:rsidRDefault="007D3889">
            <w:pPr>
              <w:pStyle w:val="3"/>
              <w:spacing w:line="360" w:lineRule="auto"/>
              <w:jc w:val="center"/>
              <w:rPr>
                <w:rFonts w:ascii="宋体" w:eastAsia="宋体" w:hAnsi="宋体" w:cs="宋体"/>
                <w:bCs w:val="0"/>
                <w:sz w:val="24"/>
                <w:szCs w:val="24"/>
              </w:rPr>
            </w:pPr>
            <w:r>
              <w:rPr>
                <w:rFonts w:ascii="宋体" w:eastAsia="宋体" w:hAnsi="宋体" w:cs="宋体" w:hint="eastAsia"/>
                <w:bCs w:val="0"/>
                <w:sz w:val="24"/>
                <w:szCs w:val="24"/>
              </w:rPr>
              <w:t>证明材料</w:t>
            </w:r>
          </w:p>
        </w:tc>
      </w:tr>
      <w:tr w:rsidR="003F5310">
        <w:trPr>
          <w:trHeight w:val="630"/>
        </w:trPr>
        <w:tc>
          <w:tcPr>
            <w:tcW w:w="530" w:type="pct"/>
            <w:vAlign w:val="center"/>
          </w:tcPr>
          <w:p w:rsidR="003F5310" w:rsidRDefault="007D3889">
            <w:pPr>
              <w:pStyle w:val="a7"/>
              <w:widowControl/>
              <w:ind w:firstLineChars="0" w:firstLine="0"/>
              <w:jc w:val="center"/>
              <w:rPr>
                <w:rFonts w:ascii="宋体" w:eastAsia="宋体" w:hAnsi="宋体" w:cs="宋体"/>
                <w:b/>
                <w:sz w:val="24"/>
                <w:szCs w:val="24"/>
              </w:rPr>
            </w:pPr>
            <w:r>
              <w:rPr>
                <w:rFonts w:ascii="宋体" w:eastAsia="宋体" w:hAnsi="宋体" w:cs="宋体" w:hint="eastAsia"/>
                <w:color w:val="000000"/>
                <w:kern w:val="0"/>
                <w:sz w:val="22"/>
              </w:rPr>
              <w:t>1</w:t>
            </w:r>
          </w:p>
        </w:tc>
        <w:tc>
          <w:tcPr>
            <w:tcW w:w="606" w:type="pct"/>
            <w:vAlign w:val="center"/>
          </w:tcPr>
          <w:p w:rsidR="003F5310" w:rsidRDefault="007D3889">
            <w:pPr>
              <w:pStyle w:val="3"/>
              <w:spacing w:line="360" w:lineRule="auto"/>
              <w:jc w:val="center"/>
              <w:rPr>
                <w:rFonts w:ascii="宋体" w:eastAsia="宋体" w:hAnsi="宋体" w:cs="宋体"/>
                <w:bCs w:val="0"/>
                <w:sz w:val="24"/>
                <w:szCs w:val="24"/>
              </w:rPr>
            </w:pPr>
            <w:r>
              <w:rPr>
                <w:rFonts w:ascii="宋体" w:eastAsia="宋体" w:hAnsi="宋体" w:cs="宋体" w:hint="eastAsia"/>
                <w:bCs w:val="0"/>
                <w:sz w:val="24"/>
                <w:szCs w:val="24"/>
              </w:rPr>
              <w:t>★</w:t>
            </w:r>
          </w:p>
        </w:tc>
        <w:tc>
          <w:tcPr>
            <w:tcW w:w="617"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硬件规格</w:t>
            </w:r>
          </w:p>
        </w:tc>
        <w:tc>
          <w:tcPr>
            <w:tcW w:w="2435"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≥1U设备，≥1个电源；≥7个</w:t>
            </w:r>
            <w:proofErr w:type="gramStart"/>
            <w:r>
              <w:rPr>
                <w:rFonts w:ascii="宋体" w:eastAsia="宋体" w:hAnsi="宋体" w:cs="宋体" w:hint="eastAsia"/>
                <w:color w:val="000000"/>
                <w:kern w:val="0"/>
                <w:sz w:val="24"/>
              </w:rPr>
              <w:t>千兆电口</w:t>
            </w:r>
            <w:proofErr w:type="gramEnd"/>
            <w:r>
              <w:rPr>
                <w:rFonts w:ascii="宋体" w:eastAsia="宋体" w:hAnsi="宋体" w:cs="宋体" w:hint="eastAsia"/>
                <w:color w:val="000000"/>
                <w:kern w:val="0"/>
                <w:sz w:val="24"/>
              </w:rPr>
              <w:t>，≥2个USB接口，≥1T SSD硬盘、≥8G内存。可扫描IP地址总数无限制，单任务扫描≥100IP地址。提供至少</w:t>
            </w:r>
            <w:r w:rsidR="00810366">
              <w:rPr>
                <w:rFonts w:ascii="宋体" w:eastAsia="宋体" w:hAnsi="宋体" w:cs="宋体" w:hint="eastAsia"/>
                <w:color w:val="000000"/>
                <w:kern w:val="0"/>
                <w:sz w:val="24"/>
              </w:rPr>
              <w:t>五</w:t>
            </w:r>
            <w:r>
              <w:rPr>
                <w:rFonts w:ascii="宋体" w:eastAsia="宋体" w:hAnsi="宋体" w:cs="宋体" w:hint="eastAsia"/>
                <w:color w:val="000000"/>
                <w:kern w:val="0"/>
                <w:sz w:val="24"/>
              </w:rPr>
              <w:t>年漏洞特征库升级授权</w:t>
            </w:r>
          </w:p>
        </w:tc>
        <w:tc>
          <w:tcPr>
            <w:tcW w:w="812"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否</w:t>
            </w:r>
          </w:p>
        </w:tc>
      </w:tr>
      <w:tr w:rsidR="003F5310">
        <w:trPr>
          <w:trHeight w:val="630"/>
        </w:trPr>
        <w:tc>
          <w:tcPr>
            <w:tcW w:w="530" w:type="pct"/>
            <w:vAlign w:val="center"/>
          </w:tcPr>
          <w:p w:rsidR="003F5310" w:rsidRDefault="007D3889">
            <w:pPr>
              <w:pStyle w:val="a7"/>
              <w:widowControl/>
              <w:tabs>
                <w:tab w:val="left" w:pos="32"/>
                <w:tab w:val="center" w:pos="403"/>
              </w:tabs>
              <w:ind w:firstLineChars="0" w:firstLine="0"/>
              <w:jc w:val="center"/>
              <w:rPr>
                <w:rFonts w:ascii="宋体" w:eastAsia="宋体" w:hAnsi="宋体" w:cs="宋体"/>
                <w:color w:val="000000"/>
                <w:kern w:val="0"/>
                <w:sz w:val="22"/>
              </w:rPr>
            </w:pPr>
            <w:r>
              <w:rPr>
                <w:rFonts w:ascii="宋体" w:eastAsia="宋体" w:hAnsi="宋体" w:cs="宋体"/>
                <w:color w:val="000000"/>
                <w:kern w:val="0"/>
                <w:sz w:val="22"/>
              </w:rPr>
              <w:t>2</w:t>
            </w:r>
          </w:p>
        </w:tc>
        <w:tc>
          <w:tcPr>
            <w:tcW w:w="606" w:type="pct"/>
            <w:vAlign w:val="center"/>
          </w:tcPr>
          <w:p w:rsidR="003F5310" w:rsidRDefault="003F5310">
            <w:pPr>
              <w:pStyle w:val="3"/>
              <w:spacing w:line="360" w:lineRule="auto"/>
              <w:rPr>
                <w:rFonts w:ascii="宋体" w:eastAsia="宋体" w:hAnsi="宋体" w:cs="宋体"/>
                <w:bCs w:val="0"/>
                <w:sz w:val="24"/>
                <w:szCs w:val="24"/>
              </w:rPr>
            </w:pPr>
          </w:p>
        </w:tc>
        <w:tc>
          <w:tcPr>
            <w:tcW w:w="617" w:type="pct"/>
            <w:vMerge w:val="restart"/>
            <w:vAlign w:val="center"/>
          </w:tcPr>
          <w:p w:rsidR="003F5310" w:rsidRDefault="007D3889">
            <w:pPr>
              <w:pStyle w:val="3"/>
              <w:spacing w:line="360" w:lineRule="auto"/>
              <w:rPr>
                <w:rFonts w:ascii="宋体" w:eastAsia="宋体" w:hAnsi="宋体" w:cs="宋体"/>
                <w:bCs w:val="0"/>
                <w:sz w:val="24"/>
                <w:szCs w:val="24"/>
              </w:rPr>
            </w:pPr>
            <w:r>
              <w:rPr>
                <w:rFonts w:ascii="宋体" w:eastAsia="宋体" w:hAnsi="宋体" w:cs="宋体" w:hint="eastAsia"/>
                <w:b w:val="0"/>
                <w:bCs w:val="0"/>
                <w:color w:val="000000"/>
                <w:kern w:val="0"/>
                <w:sz w:val="24"/>
                <w:szCs w:val="22"/>
              </w:rPr>
              <w:t>主机漏洞扫描能力</w:t>
            </w:r>
          </w:p>
        </w:tc>
        <w:tc>
          <w:tcPr>
            <w:tcW w:w="2435"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支持扫描容器镜像存在的漏洞，支持扫描互联网上公开仓库中的镜像以及私有仓库中的镜像</w:t>
            </w:r>
          </w:p>
        </w:tc>
        <w:tc>
          <w:tcPr>
            <w:tcW w:w="812"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否</w:t>
            </w:r>
          </w:p>
        </w:tc>
      </w:tr>
      <w:tr w:rsidR="003F5310">
        <w:trPr>
          <w:trHeight w:val="1260"/>
        </w:trPr>
        <w:tc>
          <w:tcPr>
            <w:tcW w:w="530"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color w:val="000000"/>
                <w:kern w:val="0"/>
                <w:sz w:val="22"/>
              </w:rPr>
              <w:t>3</w:t>
            </w:r>
          </w:p>
        </w:tc>
        <w:tc>
          <w:tcPr>
            <w:tcW w:w="606" w:type="pct"/>
            <w:vAlign w:val="center"/>
          </w:tcPr>
          <w:p w:rsidR="003F5310" w:rsidRDefault="003F5310">
            <w:pPr>
              <w:pStyle w:val="3"/>
              <w:spacing w:line="360" w:lineRule="auto"/>
              <w:rPr>
                <w:rFonts w:ascii="宋体" w:eastAsia="宋体" w:hAnsi="宋体" w:cs="宋体"/>
                <w:bCs w:val="0"/>
                <w:sz w:val="24"/>
                <w:szCs w:val="24"/>
              </w:rPr>
            </w:pPr>
          </w:p>
        </w:tc>
        <w:tc>
          <w:tcPr>
            <w:tcW w:w="617" w:type="pct"/>
            <w:vMerge/>
            <w:vAlign w:val="center"/>
          </w:tcPr>
          <w:p w:rsidR="003F5310" w:rsidRDefault="003F5310">
            <w:pPr>
              <w:pStyle w:val="3"/>
              <w:spacing w:line="360" w:lineRule="auto"/>
              <w:rPr>
                <w:rFonts w:ascii="宋体" w:eastAsia="宋体" w:hAnsi="宋体" w:cs="宋体"/>
                <w:bCs w:val="0"/>
                <w:sz w:val="24"/>
                <w:szCs w:val="24"/>
              </w:rPr>
            </w:pPr>
          </w:p>
        </w:tc>
        <w:tc>
          <w:tcPr>
            <w:tcW w:w="2435"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支持对网络设备的识别与扫描，包括：Cisco、Juniper、华为、中兴、H3C、DLINK、F5、Checkpoint、Alcatel、三星、Symantec、Nortel、Linksys、</w:t>
            </w:r>
            <w:proofErr w:type="spellStart"/>
            <w:r>
              <w:rPr>
                <w:rFonts w:ascii="宋体" w:eastAsia="宋体" w:hAnsi="宋体" w:cs="宋体" w:hint="eastAsia"/>
                <w:color w:val="000000"/>
                <w:kern w:val="0"/>
                <w:sz w:val="24"/>
              </w:rPr>
              <w:t>ZyXEL</w:t>
            </w:r>
            <w:proofErr w:type="spellEnd"/>
            <w:r>
              <w:rPr>
                <w:rFonts w:ascii="宋体" w:eastAsia="宋体" w:hAnsi="宋体" w:cs="宋体" w:hint="eastAsia"/>
                <w:color w:val="000000"/>
                <w:kern w:val="0"/>
                <w:sz w:val="24"/>
              </w:rPr>
              <w:t>等，能够扫描的网络设备漏洞数量不小于5000个</w:t>
            </w:r>
          </w:p>
        </w:tc>
        <w:tc>
          <w:tcPr>
            <w:tcW w:w="812"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否</w:t>
            </w:r>
          </w:p>
        </w:tc>
      </w:tr>
      <w:tr w:rsidR="003F5310">
        <w:trPr>
          <w:trHeight w:val="315"/>
        </w:trPr>
        <w:tc>
          <w:tcPr>
            <w:tcW w:w="530"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color w:val="000000"/>
                <w:kern w:val="0"/>
                <w:sz w:val="22"/>
              </w:rPr>
              <w:t>4</w:t>
            </w:r>
          </w:p>
        </w:tc>
        <w:tc>
          <w:tcPr>
            <w:tcW w:w="606" w:type="pct"/>
            <w:vAlign w:val="center"/>
          </w:tcPr>
          <w:p w:rsidR="003F5310" w:rsidRDefault="003F5310">
            <w:pPr>
              <w:widowControl/>
              <w:jc w:val="left"/>
              <w:rPr>
                <w:rFonts w:ascii="宋体" w:eastAsia="宋体" w:hAnsi="宋体" w:cs="宋体"/>
                <w:color w:val="000000"/>
                <w:kern w:val="0"/>
                <w:sz w:val="24"/>
              </w:rPr>
            </w:pPr>
          </w:p>
        </w:tc>
        <w:tc>
          <w:tcPr>
            <w:tcW w:w="617" w:type="pct"/>
            <w:vMerge w:val="restar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Web扫描</w:t>
            </w:r>
          </w:p>
        </w:tc>
        <w:tc>
          <w:tcPr>
            <w:tcW w:w="2435"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支持对各种Web应用系统的扫描，支持检测SQL注入漏洞、命令注入漏洞、CRLF注入漏洞、LDAP注入漏洞、XSS</w:t>
            </w:r>
            <w:proofErr w:type="gramStart"/>
            <w:r>
              <w:rPr>
                <w:rFonts w:ascii="宋体" w:eastAsia="宋体" w:hAnsi="宋体" w:cs="宋体" w:hint="eastAsia"/>
                <w:color w:val="000000"/>
                <w:kern w:val="0"/>
                <w:sz w:val="24"/>
              </w:rPr>
              <w:t>跨站脚本</w:t>
            </w:r>
            <w:proofErr w:type="gramEnd"/>
            <w:r>
              <w:rPr>
                <w:rFonts w:ascii="宋体" w:eastAsia="宋体" w:hAnsi="宋体" w:cs="宋体" w:hint="eastAsia"/>
                <w:color w:val="000000"/>
                <w:kern w:val="0"/>
                <w:sz w:val="24"/>
              </w:rPr>
              <w:t>漏洞、路径遍历漏洞、信息泄漏漏洞、URL跳转漏洞、文件包含漏洞、应用程序漏洞、文件上传漏洞等</w:t>
            </w:r>
          </w:p>
        </w:tc>
        <w:tc>
          <w:tcPr>
            <w:tcW w:w="812"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否</w:t>
            </w:r>
          </w:p>
        </w:tc>
      </w:tr>
      <w:tr w:rsidR="003F5310">
        <w:trPr>
          <w:trHeight w:val="630"/>
        </w:trPr>
        <w:tc>
          <w:tcPr>
            <w:tcW w:w="530"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color w:val="000000"/>
                <w:kern w:val="0"/>
                <w:sz w:val="22"/>
              </w:rPr>
              <w:t>5</w:t>
            </w:r>
          </w:p>
        </w:tc>
        <w:tc>
          <w:tcPr>
            <w:tcW w:w="606" w:type="pct"/>
            <w:vAlign w:val="center"/>
          </w:tcPr>
          <w:p w:rsidR="003F5310" w:rsidRDefault="003F5310">
            <w:pPr>
              <w:widowControl/>
              <w:jc w:val="left"/>
              <w:rPr>
                <w:rFonts w:ascii="宋体" w:eastAsia="宋体" w:hAnsi="宋体" w:cs="宋体"/>
                <w:color w:val="000000"/>
                <w:kern w:val="0"/>
                <w:sz w:val="24"/>
              </w:rPr>
            </w:pPr>
          </w:p>
        </w:tc>
        <w:tc>
          <w:tcPr>
            <w:tcW w:w="617" w:type="pct"/>
            <w:vMerge/>
            <w:vAlign w:val="center"/>
          </w:tcPr>
          <w:p w:rsidR="003F5310" w:rsidRDefault="003F5310">
            <w:pPr>
              <w:widowControl/>
              <w:jc w:val="left"/>
              <w:rPr>
                <w:rFonts w:ascii="宋体" w:eastAsia="宋体" w:hAnsi="宋体" w:cs="宋体"/>
                <w:color w:val="000000"/>
                <w:kern w:val="0"/>
                <w:sz w:val="24"/>
              </w:rPr>
            </w:pPr>
          </w:p>
        </w:tc>
        <w:tc>
          <w:tcPr>
            <w:tcW w:w="2435"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支持针对从操作系统命令注入、</w:t>
            </w:r>
            <w:proofErr w:type="spellStart"/>
            <w:r>
              <w:rPr>
                <w:rFonts w:ascii="宋体" w:eastAsia="宋体" w:hAnsi="宋体" w:cs="宋体" w:hint="eastAsia"/>
                <w:color w:val="000000"/>
                <w:kern w:val="0"/>
                <w:sz w:val="24"/>
              </w:rPr>
              <w:t>php</w:t>
            </w:r>
            <w:proofErr w:type="spellEnd"/>
            <w:r>
              <w:rPr>
                <w:rFonts w:ascii="宋体" w:eastAsia="宋体" w:hAnsi="宋体" w:cs="宋体" w:hint="eastAsia"/>
                <w:color w:val="000000"/>
                <w:kern w:val="0"/>
                <w:sz w:val="24"/>
              </w:rPr>
              <w:t>命令注入路径遍历等网站漏洞具备完整的测试用例来验证漏洞存在的真实性</w:t>
            </w:r>
          </w:p>
        </w:tc>
        <w:tc>
          <w:tcPr>
            <w:tcW w:w="812"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否</w:t>
            </w:r>
          </w:p>
        </w:tc>
      </w:tr>
      <w:tr w:rsidR="003F5310">
        <w:trPr>
          <w:trHeight w:val="630"/>
        </w:trPr>
        <w:tc>
          <w:tcPr>
            <w:tcW w:w="530"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color w:val="000000"/>
                <w:kern w:val="0"/>
                <w:sz w:val="22"/>
              </w:rPr>
              <w:t>6</w:t>
            </w:r>
          </w:p>
        </w:tc>
        <w:tc>
          <w:tcPr>
            <w:tcW w:w="606" w:type="pct"/>
            <w:vAlign w:val="center"/>
          </w:tcPr>
          <w:p w:rsidR="003F5310" w:rsidRDefault="007D3889">
            <w:pPr>
              <w:pStyle w:val="3"/>
              <w:spacing w:line="360" w:lineRule="auto"/>
              <w:rPr>
                <w:rFonts w:ascii="宋体" w:eastAsia="宋体" w:hAnsi="宋体" w:cs="宋体"/>
                <w:bCs w:val="0"/>
                <w:sz w:val="24"/>
                <w:szCs w:val="24"/>
              </w:rPr>
            </w:pPr>
            <w:r>
              <w:rPr>
                <w:rFonts w:ascii="宋体" w:eastAsia="宋体" w:hAnsi="宋体" w:cs="宋体" w:hint="eastAsia"/>
                <w:bCs w:val="0"/>
                <w:sz w:val="24"/>
                <w:szCs w:val="24"/>
              </w:rPr>
              <w:t xml:space="preserve">　</w:t>
            </w:r>
          </w:p>
        </w:tc>
        <w:tc>
          <w:tcPr>
            <w:tcW w:w="617" w:type="pct"/>
            <w:vMerge/>
            <w:vAlign w:val="center"/>
          </w:tcPr>
          <w:p w:rsidR="003F5310" w:rsidRDefault="003F5310">
            <w:pPr>
              <w:pStyle w:val="3"/>
              <w:spacing w:line="360" w:lineRule="auto"/>
              <w:rPr>
                <w:rFonts w:ascii="宋体" w:eastAsia="宋体" w:hAnsi="宋体" w:cs="宋体"/>
                <w:bCs w:val="0"/>
                <w:sz w:val="24"/>
                <w:szCs w:val="24"/>
              </w:rPr>
            </w:pPr>
          </w:p>
        </w:tc>
        <w:tc>
          <w:tcPr>
            <w:tcW w:w="2435"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支持自定义Basic认证、NTLM认证、Cookie认证、DIGEST认证、HTTPS认证、FORM认证等多种认证方式对网站进行登录扫描</w:t>
            </w:r>
          </w:p>
        </w:tc>
        <w:tc>
          <w:tcPr>
            <w:tcW w:w="812"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否</w:t>
            </w:r>
          </w:p>
        </w:tc>
      </w:tr>
      <w:tr w:rsidR="003F5310">
        <w:trPr>
          <w:trHeight w:val="315"/>
        </w:trPr>
        <w:tc>
          <w:tcPr>
            <w:tcW w:w="530"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color w:val="000000"/>
                <w:kern w:val="0"/>
                <w:sz w:val="22"/>
              </w:rPr>
              <w:t>7</w:t>
            </w:r>
          </w:p>
        </w:tc>
        <w:tc>
          <w:tcPr>
            <w:tcW w:w="606" w:type="pct"/>
            <w:vAlign w:val="center"/>
          </w:tcPr>
          <w:p w:rsidR="003F5310" w:rsidRDefault="007D3889">
            <w:pPr>
              <w:pStyle w:val="3"/>
              <w:spacing w:line="360" w:lineRule="auto"/>
              <w:rPr>
                <w:rFonts w:ascii="宋体" w:eastAsia="宋体" w:hAnsi="宋体" w:cs="宋体"/>
                <w:bCs w:val="0"/>
                <w:sz w:val="24"/>
                <w:szCs w:val="24"/>
              </w:rPr>
            </w:pPr>
            <w:r>
              <w:rPr>
                <w:rFonts w:ascii="宋体" w:eastAsia="宋体" w:hAnsi="宋体" w:cs="宋体" w:hint="eastAsia"/>
                <w:bCs w:val="0"/>
                <w:sz w:val="24"/>
                <w:szCs w:val="24"/>
              </w:rPr>
              <w:t xml:space="preserve">　</w:t>
            </w:r>
          </w:p>
        </w:tc>
        <w:tc>
          <w:tcPr>
            <w:tcW w:w="617" w:type="pct"/>
            <w:vMerge/>
            <w:vAlign w:val="center"/>
          </w:tcPr>
          <w:p w:rsidR="003F5310" w:rsidRDefault="003F5310">
            <w:pPr>
              <w:pStyle w:val="3"/>
              <w:spacing w:line="360" w:lineRule="auto"/>
              <w:rPr>
                <w:rFonts w:ascii="宋体" w:eastAsia="宋体" w:hAnsi="宋体" w:cs="宋体"/>
                <w:bCs w:val="0"/>
                <w:sz w:val="24"/>
                <w:szCs w:val="24"/>
              </w:rPr>
            </w:pPr>
          </w:p>
        </w:tc>
        <w:tc>
          <w:tcPr>
            <w:tcW w:w="2435"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支持自定义HTTP版本、HTTP连接超时时间、HTTP数据发送超时时间、HTTP数据接收超时时间、HTTP连接超时重试次数和http请求头</w:t>
            </w:r>
          </w:p>
        </w:tc>
        <w:tc>
          <w:tcPr>
            <w:tcW w:w="812"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否</w:t>
            </w:r>
          </w:p>
        </w:tc>
      </w:tr>
      <w:tr w:rsidR="003F5310">
        <w:trPr>
          <w:trHeight w:val="630"/>
        </w:trPr>
        <w:tc>
          <w:tcPr>
            <w:tcW w:w="530"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color w:val="000000"/>
                <w:kern w:val="0"/>
                <w:sz w:val="22"/>
              </w:rPr>
              <w:t>8</w:t>
            </w:r>
          </w:p>
        </w:tc>
        <w:tc>
          <w:tcPr>
            <w:tcW w:w="606" w:type="pct"/>
            <w:vAlign w:val="center"/>
          </w:tcPr>
          <w:p w:rsidR="003F5310" w:rsidRDefault="003F5310">
            <w:pPr>
              <w:pStyle w:val="3"/>
              <w:spacing w:line="360" w:lineRule="auto"/>
              <w:rPr>
                <w:rFonts w:ascii="宋体" w:eastAsia="宋体" w:hAnsi="宋体" w:cs="宋体"/>
                <w:bCs w:val="0"/>
                <w:sz w:val="24"/>
                <w:szCs w:val="24"/>
              </w:rPr>
            </w:pPr>
          </w:p>
        </w:tc>
        <w:tc>
          <w:tcPr>
            <w:tcW w:w="617" w:type="pct"/>
            <w:vMerge w:val="restar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弱口令扫描</w:t>
            </w:r>
          </w:p>
        </w:tc>
        <w:tc>
          <w:tcPr>
            <w:tcW w:w="2435"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支持设置口令猜测参数，包括口令猜测时间、口令猜测次数和口令猜测间隔，间隔时间设置范围为0-1800秒</w:t>
            </w:r>
          </w:p>
        </w:tc>
        <w:tc>
          <w:tcPr>
            <w:tcW w:w="812"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否</w:t>
            </w:r>
          </w:p>
        </w:tc>
      </w:tr>
      <w:tr w:rsidR="003F5310">
        <w:trPr>
          <w:trHeight w:val="315"/>
        </w:trPr>
        <w:tc>
          <w:tcPr>
            <w:tcW w:w="530"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color w:val="000000"/>
                <w:kern w:val="0"/>
                <w:sz w:val="22"/>
              </w:rPr>
              <w:t>9</w:t>
            </w:r>
          </w:p>
        </w:tc>
        <w:tc>
          <w:tcPr>
            <w:tcW w:w="606" w:type="pct"/>
            <w:vAlign w:val="center"/>
          </w:tcPr>
          <w:p w:rsidR="003F5310" w:rsidRDefault="003F5310">
            <w:pPr>
              <w:pStyle w:val="3"/>
              <w:spacing w:line="360" w:lineRule="auto"/>
              <w:rPr>
                <w:rFonts w:ascii="宋体" w:eastAsia="宋体" w:hAnsi="宋体" w:cs="宋体"/>
                <w:bCs w:val="0"/>
                <w:sz w:val="24"/>
                <w:szCs w:val="24"/>
              </w:rPr>
            </w:pPr>
          </w:p>
        </w:tc>
        <w:tc>
          <w:tcPr>
            <w:tcW w:w="617" w:type="pct"/>
            <w:vMerge/>
            <w:vAlign w:val="center"/>
          </w:tcPr>
          <w:p w:rsidR="003F5310" w:rsidRDefault="003F5310">
            <w:pPr>
              <w:widowControl/>
              <w:jc w:val="left"/>
              <w:rPr>
                <w:rFonts w:ascii="宋体" w:eastAsia="宋体" w:hAnsi="宋体" w:cs="宋体"/>
                <w:color w:val="000000"/>
                <w:kern w:val="0"/>
                <w:sz w:val="24"/>
              </w:rPr>
            </w:pPr>
          </w:p>
        </w:tc>
        <w:tc>
          <w:tcPr>
            <w:tcW w:w="2435"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支持多种协议口令猜测，包括SMB、</w:t>
            </w:r>
            <w:proofErr w:type="spellStart"/>
            <w:r>
              <w:rPr>
                <w:rFonts w:ascii="宋体" w:eastAsia="宋体" w:hAnsi="宋体" w:cs="宋体" w:hint="eastAsia"/>
                <w:color w:val="000000"/>
                <w:kern w:val="0"/>
                <w:sz w:val="24"/>
              </w:rPr>
              <w:t>Snmp</w:t>
            </w:r>
            <w:proofErr w:type="spellEnd"/>
            <w:r>
              <w:rPr>
                <w:rFonts w:ascii="宋体" w:eastAsia="宋体" w:hAnsi="宋体" w:cs="宋体" w:hint="eastAsia"/>
                <w:color w:val="000000"/>
                <w:kern w:val="0"/>
                <w:sz w:val="24"/>
              </w:rPr>
              <w:t>、Telnet、Pop3、SSH、Ftp、RDP、DB2、MySQL、Oracle、</w:t>
            </w:r>
            <w:proofErr w:type="spellStart"/>
            <w:r>
              <w:rPr>
                <w:rFonts w:ascii="宋体" w:eastAsia="宋体" w:hAnsi="宋体" w:cs="宋体" w:hint="eastAsia"/>
                <w:color w:val="000000"/>
                <w:kern w:val="0"/>
                <w:sz w:val="24"/>
              </w:rPr>
              <w:t>PostgreSQL</w:t>
            </w:r>
            <w:proofErr w:type="spellEnd"/>
            <w:r>
              <w:rPr>
                <w:rFonts w:ascii="宋体" w:eastAsia="宋体" w:hAnsi="宋体" w:cs="宋体" w:hint="eastAsia"/>
                <w:color w:val="000000"/>
                <w:kern w:val="0"/>
                <w:sz w:val="24"/>
              </w:rPr>
              <w:t>、</w:t>
            </w:r>
            <w:proofErr w:type="spellStart"/>
            <w:r>
              <w:rPr>
                <w:rFonts w:ascii="宋体" w:eastAsia="宋体" w:hAnsi="宋体" w:cs="宋体" w:hint="eastAsia"/>
                <w:color w:val="000000"/>
                <w:kern w:val="0"/>
                <w:sz w:val="24"/>
              </w:rPr>
              <w:t>HighGo</w:t>
            </w:r>
            <w:proofErr w:type="spellEnd"/>
            <w:r>
              <w:rPr>
                <w:rFonts w:ascii="宋体" w:eastAsia="宋体" w:hAnsi="宋体" w:cs="宋体" w:hint="eastAsia"/>
                <w:color w:val="000000"/>
                <w:kern w:val="0"/>
                <w:sz w:val="24"/>
              </w:rPr>
              <w:t>、</w:t>
            </w:r>
            <w:proofErr w:type="spellStart"/>
            <w:r>
              <w:rPr>
                <w:rFonts w:ascii="宋体" w:eastAsia="宋体" w:hAnsi="宋体" w:cs="宋体" w:hint="eastAsia"/>
                <w:color w:val="000000"/>
                <w:kern w:val="0"/>
                <w:sz w:val="24"/>
              </w:rPr>
              <w:t>MongoDB</w:t>
            </w:r>
            <w:proofErr w:type="spellEnd"/>
            <w:r>
              <w:rPr>
                <w:rFonts w:ascii="宋体" w:eastAsia="宋体" w:hAnsi="宋体" w:cs="宋体" w:hint="eastAsia"/>
                <w:color w:val="000000"/>
                <w:kern w:val="0"/>
                <w:sz w:val="24"/>
              </w:rPr>
              <w:t>、UXDB、STDB、</w:t>
            </w:r>
            <w:proofErr w:type="spellStart"/>
            <w:r>
              <w:rPr>
                <w:rFonts w:ascii="宋体" w:eastAsia="宋体" w:hAnsi="宋体" w:cs="宋体" w:hint="eastAsia"/>
                <w:color w:val="000000"/>
                <w:kern w:val="0"/>
                <w:sz w:val="24"/>
              </w:rPr>
              <w:t>kingbase</w:t>
            </w:r>
            <w:proofErr w:type="spellEnd"/>
            <w:r>
              <w:rPr>
                <w:rFonts w:ascii="宋体" w:eastAsia="宋体" w:hAnsi="宋体" w:cs="宋体" w:hint="eastAsia"/>
                <w:color w:val="000000"/>
                <w:kern w:val="0"/>
                <w:sz w:val="24"/>
              </w:rPr>
              <w:t>、RTSP、</w:t>
            </w:r>
            <w:proofErr w:type="spellStart"/>
            <w:r>
              <w:rPr>
                <w:rFonts w:ascii="宋体" w:eastAsia="宋体" w:hAnsi="宋体" w:cs="宋体" w:hint="eastAsia"/>
                <w:color w:val="000000"/>
                <w:kern w:val="0"/>
                <w:sz w:val="24"/>
              </w:rPr>
              <w:t>ActiveMQ</w:t>
            </w:r>
            <w:proofErr w:type="spellEnd"/>
            <w:r>
              <w:rPr>
                <w:rFonts w:ascii="宋体" w:eastAsia="宋体" w:hAnsi="宋体" w:cs="宋体" w:hint="eastAsia"/>
                <w:color w:val="000000"/>
                <w:kern w:val="0"/>
                <w:sz w:val="24"/>
              </w:rPr>
              <w:t>、</w:t>
            </w:r>
            <w:proofErr w:type="spellStart"/>
            <w:r>
              <w:rPr>
                <w:rFonts w:ascii="宋体" w:eastAsia="宋体" w:hAnsi="宋体" w:cs="宋体" w:hint="eastAsia"/>
                <w:color w:val="000000"/>
                <w:kern w:val="0"/>
                <w:sz w:val="24"/>
              </w:rPr>
              <w:t>WebLogic</w:t>
            </w:r>
            <w:proofErr w:type="spellEnd"/>
            <w:r>
              <w:rPr>
                <w:rFonts w:ascii="宋体" w:eastAsia="宋体" w:hAnsi="宋体" w:cs="宋体" w:hint="eastAsia"/>
                <w:color w:val="000000"/>
                <w:kern w:val="0"/>
                <w:sz w:val="24"/>
              </w:rPr>
              <w:t>、</w:t>
            </w:r>
            <w:proofErr w:type="spellStart"/>
            <w:r>
              <w:rPr>
                <w:rFonts w:ascii="宋体" w:eastAsia="宋体" w:hAnsi="宋体" w:cs="宋体" w:hint="eastAsia"/>
                <w:color w:val="000000"/>
                <w:kern w:val="0"/>
                <w:sz w:val="24"/>
              </w:rPr>
              <w:lastRenderedPageBreak/>
              <w:t>WebCAM</w:t>
            </w:r>
            <w:proofErr w:type="spellEnd"/>
            <w:r>
              <w:rPr>
                <w:rFonts w:ascii="宋体" w:eastAsia="宋体" w:hAnsi="宋体" w:cs="宋体" w:hint="eastAsia"/>
                <w:color w:val="000000"/>
                <w:kern w:val="0"/>
                <w:sz w:val="24"/>
              </w:rPr>
              <w:t>、REDIS、SMTP等，允许外挂用户提供的用户名字典、密码字典和用户名密码组合字典</w:t>
            </w:r>
          </w:p>
        </w:tc>
        <w:tc>
          <w:tcPr>
            <w:tcW w:w="812"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否</w:t>
            </w:r>
          </w:p>
        </w:tc>
      </w:tr>
      <w:tr w:rsidR="003F5310">
        <w:trPr>
          <w:trHeight w:val="630"/>
        </w:trPr>
        <w:tc>
          <w:tcPr>
            <w:tcW w:w="530"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1</w:t>
            </w:r>
            <w:r>
              <w:rPr>
                <w:rFonts w:ascii="宋体" w:eastAsia="宋体" w:hAnsi="宋体" w:cs="宋体"/>
                <w:color w:val="000000"/>
                <w:kern w:val="0"/>
                <w:sz w:val="22"/>
              </w:rPr>
              <w:t>0</w:t>
            </w:r>
          </w:p>
        </w:tc>
        <w:tc>
          <w:tcPr>
            <w:tcW w:w="606" w:type="pct"/>
            <w:vAlign w:val="center"/>
          </w:tcPr>
          <w:p w:rsidR="003F5310" w:rsidRDefault="007D3889">
            <w:pPr>
              <w:pStyle w:val="3"/>
              <w:spacing w:line="360" w:lineRule="auto"/>
              <w:jc w:val="center"/>
              <w:rPr>
                <w:rFonts w:ascii="宋体" w:eastAsia="宋体" w:hAnsi="宋体" w:cs="宋体"/>
                <w:bCs w:val="0"/>
                <w:sz w:val="24"/>
                <w:szCs w:val="24"/>
              </w:rPr>
            </w:pPr>
            <w:r>
              <w:rPr>
                <w:rFonts w:ascii="宋体" w:eastAsia="宋体" w:hAnsi="宋体" w:cs="宋体" w:hint="eastAsia"/>
                <w:color w:val="000000"/>
                <w:kern w:val="0"/>
                <w:sz w:val="24"/>
              </w:rPr>
              <w:t>★</w:t>
            </w:r>
          </w:p>
        </w:tc>
        <w:tc>
          <w:tcPr>
            <w:tcW w:w="617"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售后服务</w:t>
            </w:r>
          </w:p>
        </w:tc>
        <w:tc>
          <w:tcPr>
            <w:tcW w:w="2435"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提供至少原厂</w:t>
            </w:r>
            <w:r w:rsidR="00741A90">
              <w:rPr>
                <w:rFonts w:ascii="宋体" w:eastAsia="宋体" w:hAnsi="宋体" w:cs="宋体" w:hint="eastAsia"/>
                <w:color w:val="000000"/>
                <w:kern w:val="0"/>
                <w:sz w:val="24"/>
              </w:rPr>
              <w:t>五</w:t>
            </w:r>
            <w:r>
              <w:rPr>
                <w:rFonts w:ascii="宋体" w:eastAsia="宋体" w:hAnsi="宋体" w:cs="宋体" w:hint="eastAsia"/>
                <w:color w:val="000000"/>
                <w:kern w:val="0"/>
                <w:sz w:val="24"/>
              </w:rPr>
              <w:t>年软件升级、特征库升级、</w:t>
            </w:r>
            <w:proofErr w:type="gramStart"/>
            <w:r>
              <w:rPr>
                <w:rFonts w:ascii="宋体" w:eastAsia="宋体" w:hAnsi="宋体" w:cs="宋体" w:hint="eastAsia"/>
                <w:color w:val="000000"/>
                <w:kern w:val="0"/>
                <w:sz w:val="24"/>
              </w:rPr>
              <w:t>硬件维保及</w:t>
            </w:r>
            <w:proofErr w:type="gramEnd"/>
            <w:r>
              <w:rPr>
                <w:rFonts w:ascii="宋体" w:eastAsia="宋体" w:hAnsi="宋体" w:cs="宋体" w:hint="eastAsia"/>
                <w:color w:val="000000"/>
                <w:kern w:val="0"/>
                <w:sz w:val="24"/>
              </w:rPr>
              <w:t>产品漏洞修复，</w:t>
            </w:r>
            <w:r>
              <w:rPr>
                <w:rFonts w:ascii="宋体" w:eastAsia="宋体" w:hAnsi="宋体" w:cs="宋体" w:hint="eastAsia"/>
                <w:kern w:val="0"/>
                <w:sz w:val="24"/>
              </w:rPr>
              <w:t>提供原厂商售后服务承诺函加盖原厂商公章。</w:t>
            </w:r>
          </w:p>
        </w:tc>
        <w:tc>
          <w:tcPr>
            <w:tcW w:w="812"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是</w:t>
            </w:r>
          </w:p>
        </w:tc>
      </w:tr>
      <w:tr w:rsidR="003F5310">
        <w:trPr>
          <w:trHeight w:val="1115"/>
        </w:trPr>
        <w:tc>
          <w:tcPr>
            <w:tcW w:w="530"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1</w:t>
            </w:r>
            <w:r>
              <w:rPr>
                <w:rFonts w:ascii="宋体" w:eastAsia="宋体" w:hAnsi="宋体" w:cs="宋体"/>
                <w:color w:val="000000"/>
                <w:kern w:val="0"/>
                <w:sz w:val="22"/>
              </w:rPr>
              <w:t>1</w:t>
            </w:r>
          </w:p>
        </w:tc>
        <w:tc>
          <w:tcPr>
            <w:tcW w:w="606" w:type="pct"/>
            <w:vAlign w:val="center"/>
          </w:tcPr>
          <w:p w:rsidR="003F5310" w:rsidRDefault="003F5310">
            <w:pPr>
              <w:pStyle w:val="3"/>
              <w:spacing w:line="360" w:lineRule="auto"/>
              <w:rPr>
                <w:rFonts w:ascii="宋体" w:eastAsia="宋体" w:hAnsi="宋体" w:cs="宋体"/>
                <w:bCs w:val="0"/>
                <w:sz w:val="24"/>
                <w:szCs w:val="24"/>
              </w:rPr>
            </w:pPr>
          </w:p>
        </w:tc>
        <w:tc>
          <w:tcPr>
            <w:tcW w:w="617" w:type="pct"/>
            <w:shd w:val="clear" w:color="auto" w:fill="auto"/>
            <w:vAlign w:val="center"/>
          </w:tcPr>
          <w:p w:rsidR="003F5310" w:rsidRDefault="007D3889">
            <w:pPr>
              <w:widowControl/>
              <w:jc w:val="left"/>
              <w:rPr>
                <w:rFonts w:ascii="宋体" w:eastAsia="宋体" w:hAnsi="宋体" w:cs="宋体"/>
                <w:bCs/>
                <w:sz w:val="24"/>
                <w:szCs w:val="24"/>
              </w:rPr>
            </w:pPr>
            <w:r>
              <w:rPr>
                <w:rFonts w:ascii="宋体" w:eastAsia="宋体" w:hAnsi="宋体" w:cs="宋体" w:hint="eastAsia"/>
                <w:color w:val="000000"/>
                <w:kern w:val="0"/>
                <w:sz w:val="24"/>
              </w:rPr>
              <w:t>资质要求</w:t>
            </w:r>
          </w:p>
        </w:tc>
        <w:tc>
          <w:tcPr>
            <w:tcW w:w="2435"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应具备网络安全专用产品安全检测证书或网络关键设备和网络安全专用产品安全认证证书</w:t>
            </w:r>
          </w:p>
        </w:tc>
        <w:tc>
          <w:tcPr>
            <w:tcW w:w="812" w:type="pct"/>
            <w:vAlign w:val="center"/>
          </w:tcPr>
          <w:p w:rsidR="003F5310" w:rsidRDefault="007D3889">
            <w:pPr>
              <w:widowControl/>
              <w:jc w:val="center"/>
              <w:rPr>
                <w:rFonts w:ascii="宋体" w:eastAsia="宋体" w:hAnsi="宋体" w:cs="宋体"/>
                <w:b/>
                <w:sz w:val="24"/>
                <w:szCs w:val="24"/>
              </w:rPr>
            </w:pPr>
            <w:r>
              <w:rPr>
                <w:rFonts w:ascii="宋体" w:eastAsia="宋体" w:hAnsi="宋体" w:cs="宋体" w:hint="eastAsia"/>
                <w:color w:val="000000"/>
                <w:kern w:val="0"/>
                <w:sz w:val="24"/>
              </w:rPr>
              <w:t>是</w:t>
            </w:r>
          </w:p>
        </w:tc>
      </w:tr>
    </w:tbl>
    <w:p w:rsidR="003F5310" w:rsidRDefault="003F5310">
      <w:pPr>
        <w:rPr>
          <w:rFonts w:ascii="宋体" w:eastAsia="宋体" w:hAnsi="宋体" w:cs="宋体"/>
        </w:rPr>
      </w:pPr>
    </w:p>
    <w:p w:rsidR="003F5310" w:rsidRDefault="007D3889">
      <w:pPr>
        <w:pStyle w:val="2"/>
        <w:spacing w:before="0" w:after="0" w:line="360" w:lineRule="auto"/>
        <w:rPr>
          <w:rFonts w:ascii="宋体" w:eastAsia="宋体" w:hAnsi="宋体" w:cs="宋体"/>
          <w:sz w:val="24"/>
          <w:szCs w:val="24"/>
        </w:rPr>
      </w:pPr>
      <w:r>
        <w:rPr>
          <w:rFonts w:ascii="宋体" w:eastAsia="宋体" w:hAnsi="宋体" w:cs="宋体" w:hint="eastAsia"/>
          <w:sz w:val="24"/>
          <w:szCs w:val="24"/>
        </w:rPr>
        <w:t>3、外网堡垒机</w:t>
      </w:r>
    </w:p>
    <w:p w:rsidR="003F5310" w:rsidRDefault="003F5310">
      <w:pPr>
        <w:rPr>
          <w:rFonts w:ascii="宋体" w:eastAsia="宋体" w:hAnsi="宋体" w:cs="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1033"/>
        <w:gridCol w:w="1052"/>
        <w:gridCol w:w="4150"/>
        <w:gridCol w:w="1384"/>
      </w:tblGrid>
      <w:tr w:rsidR="003F5310">
        <w:trPr>
          <w:trHeight w:val="315"/>
        </w:trPr>
        <w:tc>
          <w:tcPr>
            <w:tcW w:w="529" w:type="pct"/>
            <w:shd w:val="clear" w:color="auto" w:fill="BFBFBF" w:themeFill="background1" w:themeFillShade="BF"/>
            <w:vAlign w:val="center"/>
          </w:tcPr>
          <w:p w:rsidR="003F5310" w:rsidRDefault="007D3889">
            <w:pPr>
              <w:jc w:val="center"/>
              <w:rPr>
                <w:rFonts w:ascii="宋体" w:eastAsia="宋体" w:hAnsi="宋体" w:cs="宋体"/>
                <w:b/>
                <w:bCs/>
                <w:sz w:val="24"/>
              </w:rPr>
            </w:pPr>
            <w:r>
              <w:rPr>
                <w:rFonts w:ascii="宋体" w:eastAsia="宋体" w:hAnsi="宋体" w:cs="宋体" w:hint="eastAsia"/>
                <w:b/>
                <w:bCs/>
                <w:sz w:val="24"/>
              </w:rPr>
              <w:t>序号</w:t>
            </w:r>
          </w:p>
        </w:tc>
        <w:tc>
          <w:tcPr>
            <w:tcW w:w="606" w:type="pct"/>
            <w:shd w:val="clear" w:color="auto" w:fill="BFBFBF" w:themeFill="background1" w:themeFillShade="BF"/>
            <w:vAlign w:val="center"/>
          </w:tcPr>
          <w:p w:rsidR="003F5310" w:rsidRDefault="007D3889">
            <w:pPr>
              <w:jc w:val="center"/>
              <w:rPr>
                <w:rFonts w:ascii="宋体" w:eastAsia="宋体" w:hAnsi="宋体" w:cs="宋体"/>
                <w:b/>
                <w:bCs/>
                <w:sz w:val="24"/>
              </w:rPr>
            </w:pPr>
            <w:r>
              <w:rPr>
                <w:rFonts w:ascii="宋体" w:eastAsia="宋体" w:hAnsi="宋体" w:cs="宋体" w:hint="eastAsia"/>
                <w:b/>
                <w:bCs/>
                <w:sz w:val="24"/>
              </w:rPr>
              <w:t>重要性</w:t>
            </w:r>
          </w:p>
        </w:tc>
        <w:tc>
          <w:tcPr>
            <w:tcW w:w="617" w:type="pct"/>
            <w:shd w:val="clear" w:color="auto" w:fill="BFBFBF" w:themeFill="background1" w:themeFillShade="BF"/>
            <w:vAlign w:val="center"/>
          </w:tcPr>
          <w:p w:rsidR="003F5310" w:rsidRDefault="007D3889">
            <w:pPr>
              <w:jc w:val="center"/>
              <w:rPr>
                <w:rFonts w:ascii="宋体" w:eastAsia="宋体" w:hAnsi="宋体" w:cs="宋体"/>
                <w:b/>
                <w:bCs/>
                <w:sz w:val="24"/>
              </w:rPr>
            </w:pPr>
            <w:r>
              <w:rPr>
                <w:rFonts w:ascii="宋体" w:eastAsia="宋体" w:hAnsi="宋体" w:cs="宋体" w:hint="eastAsia"/>
                <w:b/>
                <w:bCs/>
                <w:sz w:val="24"/>
              </w:rPr>
              <w:t>指标项</w:t>
            </w:r>
          </w:p>
        </w:tc>
        <w:tc>
          <w:tcPr>
            <w:tcW w:w="2434" w:type="pct"/>
            <w:shd w:val="clear" w:color="auto" w:fill="BFBFBF" w:themeFill="background1" w:themeFillShade="BF"/>
            <w:vAlign w:val="center"/>
          </w:tcPr>
          <w:p w:rsidR="003F5310" w:rsidRDefault="007D3889">
            <w:pPr>
              <w:jc w:val="center"/>
              <w:rPr>
                <w:rFonts w:ascii="宋体" w:eastAsia="宋体" w:hAnsi="宋体" w:cs="宋体"/>
                <w:b/>
                <w:bCs/>
                <w:sz w:val="24"/>
              </w:rPr>
            </w:pPr>
            <w:r>
              <w:rPr>
                <w:rFonts w:ascii="宋体" w:eastAsia="宋体" w:hAnsi="宋体" w:cs="宋体" w:hint="eastAsia"/>
                <w:b/>
                <w:bCs/>
                <w:sz w:val="24"/>
              </w:rPr>
              <w:t>指标要求</w:t>
            </w:r>
          </w:p>
        </w:tc>
        <w:tc>
          <w:tcPr>
            <w:tcW w:w="812" w:type="pct"/>
            <w:shd w:val="clear" w:color="auto" w:fill="BFBFBF" w:themeFill="background1" w:themeFillShade="BF"/>
            <w:vAlign w:val="center"/>
          </w:tcPr>
          <w:p w:rsidR="003F5310" w:rsidRDefault="007D3889">
            <w:pPr>
              <w:jc w:val="center"/>
              <w:rPr>
                <w:rFonts w:ascii="宋体" w:eastAsia="宋体" w:hAnsi="宋体" w:cs="宋体"/>
                <w:b/>
                <w:bCs/>
                <w:sz w:val="24"/>
              </w:rPr>
            </w:pPr>
            <w:r>
              <w:rPr>
                <w:rFonts w:ascii="宋体" w:eastAsia="宋体" w:hAnsi="宋体" w:cs="宋体" w:hint="eastAsia"/>
                <w:b/>
                <w:bCs/>
                <w:sz w:val="24"/>
              </w:rPr>
              <w:t>证明材料</w:t>
            </w:r>
          </w:p>
        </w:tc>
      </w:tr>
      <w:tr w:rsidR="003F5310">
        <w:trPr>
          <w:trHeight w:val="630"/>
        </w:trPr>
        <w:tc>
          <w:tcPr>
            <w:tcW w:w="529"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606"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w:t>
            </w:r>
          </w:p>
        </w:tc>
        <w:tc>
          <w:tcPr>
            <w:tcW w:w="617"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硬件要求</w:t>
            </w:r>
          </w:p>
        </w:tc>
        <w:tc>
          <w:tcPr>
            <w:tcW w:w="2434"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2"/>
              </w:rPr>
              <w:t>≥</w:t>
            </w:r>
            <w:r>
              <w:rPr>
                <w:rFonts w:ascii="宋体" w:eastAsia="宋体" w:hAnsi="宋体" w:cs="宋体" w:hint="eastAsia"/>
                <w:color w:val="000000"/>
                <w:kern w:val="0"/>
                <w:sz w:val="24"/>
              </w:rPr>
              <w:t>1U机架式，硬盘≥4T，配置≥6个</w:t>
            </w:r>
            <w:proofErr w:type="gramStart"/>
            <w:r>
              <w:rPr>
                <w:rFonts w:ascii="宋体" w:eastAsia="宋体" w:hAnsi="宋体" w:cs="宋体" w:hint="eastAsia"/>
                <w:color w:val="000000"/>
                <w:kern w:val="0"/>
                <w:sz w:val="24"/>
              </w:rPr>
              <w:t>千兆电口</w:t>
            </w:r>
            <w:proofErr w:type="gramEnd"/>
            <w:r>
              <w:rPr>
                <w:rFonts w:ascii="宋体" w:eastAsia="宋体" w:hAnsi="宋体" w:cs="宋体" w:hint="eastAsia"/>
                <w:color w:val="000000"/>
                <w:kern w:val="0"/>
                <w:sz w:val="24"/>
              </w:rPr>
              <w:t>，≥2个扩展插槽,≥1个Console口。≥1个电源。提供至少</w:t>
            </w:r>
            <w:r w:rsidR="009020B3">
              <w:rPr>
                <w:rFonts w:ascii="宋体" w:eastAsia="宋体" w:hAnsi="宋体" w:cs="宋体" w:hint="eastAsia"/>
                <w:color w:val="000000"/>
                <w:kern w:val="0"/>
                <w:sz w:val="24"/>
              </w:rPr>
              <w:t>五</w:t>
            </w:r>
            <w:r>
              <w:rPr>
                <w:rFonts w:ascii="宋体" w:eastAsia="宋体" w:hAnsi="宋体" w:cs="宋体" w:hint="eastAsia"/>
                <w:color w:val="000000"/>
                <w:kern w:val="0"/>
                <w:sz w:val="24"/>
              </w:rPr>
              <w:t>年标准售后服务。</w:t>
            </w:r>
          </w:p>
        </w:tc>
        <w:tc>
          <w:tcPr>
            <w:tcW w:w="812"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否</w:t>
            </w:r>
          </w:p>
        </w:tc>
      </w:tr>
      <w:tr w:rsidR="003F5310">
        <w:trPr>
          <w:trHeight w:val="630"/>
        </w:trPr>
        <w:tc>
          <w:tcPr>
            <w:tcW w:w="529"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606"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w:t>
            </w:r>
          </w:p>
        </w:tc>
        <w:tc>
          <w:tcPr>
            <w:tcW w:w="617"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性能要求</w:t>
            </w:r>
          </w:p>
        </w:tc>
        <w:tc>
          <w:tcPr>
            <w:tcW w:w="2434"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图形会话并发数≥150路，字符会话并发数≥500路，运</w:t>
            </w:r>
            <w:proofErr w:type="gramStart"/>
            <w:r>
              <w:rPr>
                <w:rFonts w:ascii="宋体" w:eastAsia="宋体" w:hAnsi="宋体" w:cs="宋体" w:hint="eastAsia"/>
                <w:color w:val="000000"/>
                <w:kern w:val="0"/>
                <w:sz w:val="24"/>
              </w:rPr>
              <w:t>维用户</w:t>
            </w:r>
            <w:proofErr w:type="gramEnd"/>
            <w:r>
              <w:rPr>
                <w:rFonts w:ascii="宋体" w:eastAsia="宋体" w:hAnsi="宋体" w:cs="宋体" w:hint="eastAsia"/>
                <w:color w:val="000000"/>
                <w:kern w:val="0"/>
                <w:sz w:val="24"/>
              </w:rPr>
              <w:t>无限制，</w:t>
            </w:r>
            <w:proofErr w:type="gramStart"/>
            <w:r>
              <w:rPr>
                <w:rFonts w:ascii="宋体" w:eastAsia="宋体" w:hAnsi="宋体" w:cs="宋体" w:hint="eastAsia"/>
                <w:color w:val="000000"/>
                <w:kern w:val="0"/>
                <w:sz w:val="24"/>
              </w:rPr>
              <w:t>实配授权</w:t>
            </w:r>
            <w:proofErr w:type="gramEnd"/>
            <w:r>
              <w:rPr>
                <w:rFonts w:ascii="宋体" w:eastAsia="宋体" w:hAnsi="宋体" w:cs="宋体" w:hint="eastAsia"/>
                <w:color w:val="000000"/>
                <w:kern w:val="0"/>
                <w:sz w:val="24"/>
              </w:rPr>
              <w:t>≥100个</w:t>
            </w:r>
          </w:p>
        </w:tc>
        <w:tc>
          <w:tcPr>
            <w:tcW w:w="812"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否</w:t>
            </w:r>
          </w:p>
        </w:tc>
      </w:tr>
      <w:tr w:rsidR="003F5310">
        <w:trPr>
          <w:trHeight w:val="630"/>
        </w:trPr>
        <w:tc>
          <w:tcPr>
            <w:tcW w:w="529"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3</w:t>
            </w:r>
          </w:p>
        </w:tc>
        <w:tc>
          <w:tcPr>
            <w:tcW w:w="606" w:type="pct"/>
            <w:vAlign w:val="center"/>
          </w:tcPr>
          <w:p w:rsidR="003F5310" w:rsidRDefault="003F5310">
            <w:pPr>
              <w:widowControl/>
              <w:jc w:val="center"/>
              <w:rPr>
                <w:rFonts w:ascii="宋体" w:eastAsia="宋体" w:hAnsi="宋体" w:cs="宋体"/>
                <w:color w:val="000000"/>
                <w:kern w:val="0"/>
                <w:sz w:val="24"/>
              </w:rPr>
            </w:pPr>
          </w:p>
        </w:tc>
        <w:tc>
          <w:tcPr>
            <w:tcW w:w="617" w:type="pct"/>
            <w:vMerge w:val="restar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认证管理</w:t>
            </w:r>
          </w:p>
        </w:tc>
        <w:tc>
          <w:tcPr>
            <w:tcW w:w="2434"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支持多因子认证，方式包括手机令牌、手机短信、动态令牌、国密</w:t>
            </w:r>
            <w:proofErr w:type="spellStart"/>
            <w:r>
              <w:rPr>
                <w:rFonts w:ascii="宋体" w:eastAsia="宋体" w:hAnsi="宋体" w:cs="宋体" w:hint="eastAsia"/>
                <w:color w:val="000000"/>
                <w:kern w:val="0"/>
                <w:sz w:val="24"/>
              </w:rPr>
              <w:t>USBKey</w:t>
            </w:r>
            <w:proofErr w:type="spellEnd"/>
            <w:r>
              <w:rPr>
                <w:rFonts w:ascii="宋体" w:eastAsia="宋体" w:hAnsi="宋体" w:cs="宋体" w:hint="eastAsia"/>
                <w:color w:val="000000"/>
                <w:kern w:val="0"/>
                <w:sz w:val="24"/>
              </w:rPr>
              <w:t>、指纹识别等多因子认证方式</w:t>
            </w:r>
          </w:p>
        </w:tc>
        <w:tc>
          <w:tcPr>
            <w:tcW w:w="812"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否</w:t>
            </w:r>
          </w:p>
        </w:tc>
      </w:tr>
      <w:tr w:rsidR="003F5310">
        <w:trPr>
          <w:trHeight w:val="630"/>
        </w:trPr>
        <w:tc>
          <w:tcPr>
            <w:tcW w:w="529"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4</w:t>
            </w:r>
          </w:p>
        </w:tc>
        <w:tc>
          <w:tcPr>
            <w:tcW w:w="606" w:type="pct"/>
            <w:vAlign w:val="center"/>
          </w:tcPr>
          <w:p w:rsidR="003F5310" w:rsidRDefault="003F5310">
            <w:pPr>
              <w:widowControl/>
              <w:jc w:val="center"/>
              <w:rPr>
                <w:rFonts w:ascii="宋体" w:eastAsia="宋体" w:hAnsi="宋体" w:cs="宋体"/>
                <w:color w:val="000000"/>
                <w:kern w:val="0"/>
                <w:sz w:val="24"/>
              </w:rPr>
            </w:pPr>
          </w:p>
        </w:tc>
        <w:tc>
          <w:tcPr>
            <w:tcW w:w="617" w:type="pct"/>
            <w:vMerge/>
            <w:vAlign w:val="center"/>
          </w:tcPr>
          <w:p w:rsidR="003F5310" w:rsidRDefault="003F5310">
            <w:pPr>
              <w:widowControl/>
              <w:jc w:val="left"/>
              <w:rPr>
                <w:rFonts w:ascii="宋体" w:eastAsia="宋体" w:hAnsi="宋体" w:cs="宋体"/>
                <w:color w:val="000000"/>
                <w:kern w:val="0"/>
                <w:sz w:val="24"/>
              </w:rPr>
            </w:pPr>
          </w:p>
        </w:tc>
        <w:tc>
          <w:tcPr>
            <w:tcW w:w="2434" w:type="pct"/>
            <w:vAlign w:val="center"/>
          </w:tcPr>
          <w:p w:rsidR="003F5310" w:rsidRDefault="007D3889">
            <w:pPr>
              <w:widowControl/>
              <w:jc w:val="left"/>
              <w:rPr>
                <w:rFonts w:ascii="宋体" w:eastAsia="宋体" w:hAnsi="宋体" w:cs="宋体"/>
                <w:color w:val="000000"/>
                <w:kern w:val="0"/>
                <w:sz w:val="24"/>
              </w:rPr>
            </w:pPr>
            <w:proofErr w:type="gramStart"/>
            <w:r>
              <w:rPr>
                <w:rFonts w:ascii="宋体" w:eastAsia="宋体" w:hAnsi="宋体" w:cs="宋体" w:hint="eastAsia"/>
                <w:color w:val="000000"/>
                <w:kern w:val="0"/>
                <w:sz w:val="24"/>
              </w:rPr>
              <w:t>支持微信小</w:t>
            </w:r>
            <w:proofErr w:type="gramEnd"/>
            <w:r>
              <w:rPr>
                <w:rFonts w:ascii="宋体" w:eastAsia="宋体" w:hAnsi="宋体" w:cs="宋体" w:hint="eastAsia"/>
                <w:color w:val="000000"/>
                <w:kern w:val="0"/>
                <w:sz w:val="24"/>
              </w:rPr>
              <w:t>程序动态口令认证方式登录堡垒机，且当用户需要使用手机令牌登录时，需要强制绑定手机令牌（需提供相关截</w:t>
            </w:r>
            <w:proofErr w:type="gramStart"/>
            <w:r>
              <w:rPr>
                <w:rFonts w:ascii="宋体" w:eastAsia="宋体" w:hAnsi="宋体" w:cs="宋体" w:hint="eastAsia"/>
                <w:color w:val="000000"/>
                <w:kern w:val="0"/>
                <w:sz w:val="24"/>
              </w:rPr>
              <w:t>图证明</w:t>
            </w:r>
            <w:proofErr w:type="gramEnd"/>
            <w:r>
              <w:rPr>
                <w:rFonts w:ascii="宋体" w:eastAsia="宋体" w:hAnsi="宋体" w:cs="宋体" w:hint="eastAsia"/>
                <w:color w:val="000000"/>
                <w:kern w:val="0"/>
                <w:sz w:val="24"/>
              </w:rPr>
              <w:t>并加盖公章）</w:t>
            </w:r>
          </w:p>
        </w:tc>
        <w:tc>
          <w:tcPr>
            <w:tcW w:w="812"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是</w:t>
            </w:r>
          </w:p>
        </w:tc>
      </w:tr>
      <w:tr w:rsidR="003F5310">
        <w:trPr>
          <w:trHeight w:val="630"/>
        </w:trPr>
        <w:tc>
          <w:tcPr>
            <w:tcW w:w="529"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5</w:t>
            </w:r>
          </w:p>
        </w:tc>
        <w:tc>
          <w:tcPr>
            <w:tcW w:w="606" w:type="pct"/>
            <w:vAlign w:val="center"/>
          </w:tcPr>
          <w:p w:rsidR="003F5310" w:rsidRDefault="003F5310">
            <w:pPr>
              <w:widowControl/>
              <w:jc w:val="center"/>
              <w:rPr>
                <w:rFonts w:ascii="宋体" w:eastAsia="宋体" w:hAnsi="宋体" w:cs="宋体"/>
                <w:color w:val="000000"/>
                <w:kern w:val="0"/>
                <w:sz w:val="24"/>
              </w:rPr>
            </w:pPr>
          </w:p>
        </w:tc>
        <w:tc>
          <w:tcPr>
            <w:tcW w:w="617" w:type="pct"/>
            <w:vMerge w:val="restar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运</w:t>
            </w:r>
            <w:proofErr w:type="gramStart"/>
            <w:r>
              <w:rPr>
                <w:rFonts w:ascii="宋体" w:eastAsia="宋体" w:hAnsi="宋体" w:cs="宋体" w:hint="eastAsia"/>
                <w:color w:val="000000"/>
                <w:kern w:val="0"/>
                <w:sz w:val="24"/>
              </w:rPr>
              <w:t>维管理</w:t>
            </w:r>
            <w:proofErr w:type="gramEnd"/>
          </w:p>
        </w:tc>
        <w:tc>
          <w:tcPr>
            <w:tcW w:w="2434"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支持的运维协议包含SSH、RDP、VNC、Telnet、FTP、SCP、SFTP、DB2、MySQL、Oracle、SQL Server、</w:t>
            </w:r>
            <w:proofErr w:type="spellStart"/>
            <w:r>
              <w:rPr>
                <w:rFonts w:ascii="宋体" w:eastAsia="宋体" w:hAnsi="宋体" w:cs="宋体" w:hint="eastAsia"/>
                <w:color w:val="000000"/>
                <w:kern w:val="0"/>
                <w:sz w:val="24"/>
              </w:rPr>
              <w:t>PostgreSQL</w:t>
            </w:r>
            <w:proofErr w:type="spellEnd"/>
            <w:r>
              <w:rPr>
                <w:rFonts w:ascii="宋体" w:eastAsia="宋体" w:hAnsi="宋体" w:cs="宋体" w:hint="eastAsia"/>
                <w:color w:val="000000"/>
                <w:kern w:val="0"/>
                <w:sz w:val="24"/>
              </w:rPr>
              <w:t>、DM、</w:t>
            </w:r>
            <w:proofErr w:type="spellStart"/>
            <w:r>
              <w:rPr>
                <w:rFonts w:ascii="宋体" w:eastAsia="宋体" w:hAnsi="宋体" w:cs="宋体" w:hint="eastAsia"/>
                <w:color w:val="000000"/>
                <w:kern w:val="0"/>
                <w:sz w:val="24"/>
              </w:rPr>
              <w:t>Redis</w:t>
            </w:r>
            <w:proofErr w:type="spellEnd"/>
            <w:r>
              <w:rPr>
                <w:rFonts w:ascii="宋体" w:eastAsia="宋体" w:hAnsi="宋体" w:cs="宋体" w:hint="eastAsia"/>
                <w:color w:val="000000"/>
                <w:kern w:val="0"/>
                <w:sz w:val="24"/>
              </w:rPr>
              <w:t>等</w:t>
            </w:r>
          </w:p>
        </w:tc>
        <w:tc>
          <w:tcPr>
            <w:tcW w:w="812"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否</w:t>
            </w:r>
          </w:p>
        </w:tc>
      </w:tr>
      <w:tr w:rsidR="003F5310">
        <w:trPr>
          <w:trHeight w:val="315"/>
        </w:trPr>
        <w:tc>
          <w:tcPr>
            <w:tcW w:w="529"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6</w:t>
            </w:r>
          </w:p>
        </w:tc>
        <w:tc>
          <w:tcPr>
            <w:tcW w:w="606"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617" w:type="pct"/>
            <w:vMerge/>
            <w:vAlign w:val="center"/>
          </w:tcPr>
          <w:p w:rsidR="003F5310" w:rsidRDefault="003F5310">
            <w:pPr>
              <w:widowControl/>
              <w:jc w:val="left"/>
              <w:rPr>
                <w:rFonts w:ascii="宋体" w:eastAsia="宋体" w:hAnsi="宋体" w:cs="宋体"/>
                <w:color w:val="000000"/>
                <w:kern w:val="0"/>
                <w:sz w:val="24"/>
              </w:rPr>
            </w:pPr>
          </w:p>
        </w:tc>
        <w:tc>
          <w:tcPr>
            <w:tcW w:w="2434"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支持应用发布防跳转功能，进行http/https访问过程时运</w:t>
            </w:r>
            <w:proofErr w:type="gramStart"/>
            <w:r>
              <w:rPr>
                <w:rFonts w:ascii="宋体" w:eastAsia="宋体" w:hAnsi="宋体" w:cs="宋体" w:hint="eastAsia"/>
                <w:color w:val="000000"/>
                <w:kern w:val="0"/>
                <w:sz w:val="24"/>
              </w:rPr>
              <w:t>维人员</w:t>
            </w:r>
            <w:proofErr w:type="gramEnd"/>
            <w:r>
              <w:rPr>
                <w:rFonts w:ascii="宋体" w:eastAsia="宋体" w:hAnsi="宋体" w:cs="宋体" w:hint="eastAsia"/>
                <w:color w:val="000000"/>
                <w:kern w:val="0"/>
                <w:sz w:val="24"/>
              </w:rPr>
              <w:t>仅允许访问授权地址。</w:t>
            </w:r>
          </w:p>
        </w:tc>
        <w:tc>
          <w:tcPr>
            <w:tcW w:w="812"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否</w:t>
            </w:r>
          </w:p>
        </w:tc>
      </w:tr>
      <w:tr w:rsidR="003F5310">
        <w:trPr>
          <w:trHeight w:val="630"/>
        </w:trPr>
        <w:tc>
          <w:tcPr>
            <w:tcW w:w="529"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7</w:t>
            </w:r>
          </w:p>
        </w:tc>
        <w:tc>
          <w:tcPr>
            <w:tcW w:w="606"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617" w:type="pct"/>
            <w:vMerge/>
            <w:vAlign w:val="center"/>
          </w:tcPr>
          <w:p w:rsidR="003F5310" w:rsidRDefault="003F5310">
            <w:pPr>
              <w:widowControl/>
              <w:jc w:val="left"/>
              <w:rPr>
                <w:rFonts w:ascii="宋体" w:eastAsia="宋体" w:hAnsi="宋体" w:cs="宋体"/>
                <w:color w:val="000000"/>
                <w:kern w:val="0"/>
                <w:sz w:val="24"/>
              </w:rPr>
            </w:pPr>
          </w:p>
        </w:tc>
        <w:tc>
          <w:tcPr>
            <w:tcW w:w="2434"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支持对数据库协议访问操作进行控制，可基于库、表、命令实现对数据库操作的细粒度访问控制，执行动作包括但不限于断开连接、拒绝执行、动态授权、允许执行</w:t>
            </w:r>
          </w:p>
        </w:tc>
        <w:tc>
          <w:tcPr>
            <w:tcW w:w="812"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否</w:t>
            </w:r>
          </w:p>
        </w:tc>
      </w:tr>
      <w:tr w:rsidR="003F5310">
        <w:trPr>
          <w:trHeight w:val="630"/>
        </w:trPr>
        <w:tc>
          <w:tcPr>
            <w:tcW w:w="529"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8</w:t>
            </w:r>
          </w:p>
        </w:tc>
        <w:tc>
          <w:tcPr>
            <w:tcW w:w="606"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617" w:type="pct"/>
            <w:vMerge/>
            <w:vAlign w:val="center"/>
          </w:tcPr>
          <w:p w:rsidR="003F5310" w:rsidRDefault="003F5310">
            <w:pPr>
              <w:widowControl/>
              <w:jc w:val="left"/>
              <w:rPr>
                <w:rFonts w:ascii="宋体" w:eastAsia="宋体" w:hAnsi="宋体" w:cs="宋体"/>
                <w:color w:val="000000"/>
                <w:kern w:val="0"/>
                <w:sz w:val="24"/>
              </w:rPr>
            </w:pPr>
          </w:p>
        </w:tc>
        <w:tc>
          <w:tcPr>
            <w:tcW w:w="2434"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支持以云</w:t>
            </w:r>
            <w:proofErr w:type="gramStart"/>
            <w:r>
              <w:rPr>
                <w:rFonts w:ascii="宋体" w:eastAsia="宋体" w:hAnsi="宋体" w:cs="宋体" w:hint="eastAsia"/>
                <w:color w:val="000000"/>
                <w:kern w:val="0"/>
                <w:sz w:val="24"/>
              </w:rPr>
              <w:t>盘形式</w:t>
            </w:r>
            <w:proofErr w:type="gramEnd"/>
            <w:r>
              <w:rPr>
                <w:rFonts w:ascii="宋体" w:eastAsia="宋体" w:hAnsi="宋体" w:cs="宋体" w:hint="eastAsia"/>
                <w:color w:val="000000"/>
                <w:kern w:val="0"/>
                <w:sz w:val="24"/>
              </w:rPr>
              <w:t>在堡垒机上存储常用运维工具，实现运维端、堡垒机、运</w:t>
            </w:r>
            <w:proofErr w:type="gramStart"/>
            <w:r>
              <w:rPr>
                <w:rFonts w:ascii="宋体" w:eastAsia="宋体" w:hAnsi="宋体" w:cs="宋体" w:hint="eastAsia"/>
                <w:color w:val="000000"/>
                <w:kern w:val="0"/>
                <w:sz w:val="24"/>
              </w:rPr>
              <w:t>维资源三</w:t>
            </w:r>
            <w:proofErr w:type="gramEnd"/>
            <w:r>
              <w:rPr>
                <w:rFonts w:ascii="宋体" w:eastAsia="宋体" w:hAnsi="宋体" w:cs="宋体" w:hint="eastAsia"/>
                <w:color w:val="000000"/>
                <w:kern w:val="0"/>
                <w:sz w:val="24"/>
              </w:rPr>
              <w:t>者之间文件共享，支持多文</w:t>
            </w:r>
            <w:r>
              <w:rPr>
                <w:rFonts w:ascii="宋体" w:eastAsia="宋体" w:hAnsi="宋体" w:cs="宋体" w:hint="eastAsia"/>
                <w:color w:val="000000"/>
                <w:kern w:val="0"/>
                <w:sz w:val="24"/>
              </w:rPr>
              <w:lastRenderedPageBreak/>
              <w:t>件和文件夹下载，文件展示最近修改时间和权限</w:t>
            </w:r>
          </w:p>
        </w:tc>
        <w:tc>
          <w:tcPr>
            <w:tcW w:w="812"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否</w:t>
            </w:r>
          </w:p>
        </w:tc>
      </w:tr>
      <w:tr w:rsidR="003F5310">
        <w:trPr>
          <w:trHeight w:val="945"/>
        </w:trPr>
        <w:tc>
          <w:tcPr>
            <w:tcW w:w="529"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9</w:t>
            </w:r>
          </w:p>
        </w:tc>
        <w:tc>
          <w:tcPr>
            <w:tcW w:w="606" w:type="pct"/>
            <w:vAlign w:val="center"/>
          </w:tcPr>
          <w:p w:rsidR="003F5310" w:rsidRDefault="003F5310">
            <w:pPr>
              <w:widowControl/>
              <w:jc w:val="center"/>
              <w:rPr>
                <w:rFonts w:ascii="宋体" w:eastAsia="宋体" w:hAnsi="宋体" w:cs="宋体"/>
                <w:color w:val="000000"/>
                <w:kern w:val="0"/>
                <w:sz w:val="24"/>
              </w:rPr>
            </w:pPr>
          </w:p>
        </w:tc>
        <w:tc>
          <w:tcPr>
            <w:tcW w:w="617" w:type="pct"/>
            <w:vMerge/>
            <w:vAlign w:val="center"/>
          </w:tcPr>
          <w:p w:rsidR="003F5310" w:rsidRDefault="003F5310">
            <w:pPr>
              <w:widowControl/>
              <w:jc w:val="left"/>
              <w:rPr>
                <w:rFonts w:ascii="宋体" w:eastAsia="宋体" w:hAnsi="宋体" w:cs="宋体"/>
                <w:color w:val="000000"/>
                <w:kern w:val="0"/>
                <w:sz w:val="24"/>
              </w:rPr>
            </w:pPr>
          </w:p>
        </w:tc>
        <w:tc>
          <w:tcPr>
            <w:tcW w:w="2434"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支持云主机资源批量导入，包括阿里云、百度云、华为云、</w:t>
            </w:r>
            <w:proofErr w:type="gramStart"/>
            <w:r>
              <w:rPr>
                <w:rFonts w:ascii="宋体" w:eastAsia="宋体" w:hAnsi="宋体" w:cs="宋体" w:hint="eastAsia"/>
                <w:color w:val="000000"/>
                <w:kern w:val="0"/>
                <w:sz w:val="24"/>
              </w:rPr>
              <w:t>腾讯云</w:t>
            </w:r>
            <w:proofErr w:type="gramEnd"/>
            <w:r>
              <w:rPr>
                <w:rFonts w:ascii="宋体" w:eastAsia="宋体" w:hAnsi="宋体" w:cs="宋体" w:hint="eastAsia"/>
                <w:color w:val="000000"/>
                <w:kern w:val="0"/>
                <w:sz w:val="24"/>
              </w:rPr>
              <w:t>、</w:t>
            </w:r>
            <w:proofErr w:type="spellStart"/>
            <w:r>
              <w:rPr>
                <w:rFonts w:ascii="宋体" w:eastAsia="宋体" w:hAnsi="宋体" w:cs="宋体" w:hint="eastAsia"/>
                <w:color w:val="000000"/>
                <w:kern w:val="0"/>
                <w:sz w:val="24"/>
              </w:rPr>
              <w:t>Ucloud</w:t>
            </w:r>
            <w:proofErr w:type="spellEnd"/>
            <w:r>
              <w:rPr>
                <w:rFonts w:ascii="宋体" w:eastAsia="宋体" w:hAnsi="宋体" w:cs="宋体" w:hint="eastAsia"/>
                <w:color w:val="000000"/>
                <w:kern w:val="0"/>
                <w:sz w:val="24"/>
              </w:rPr>
              <w:t>、AWS、Azure云平台的资源，支持设置优先导入公网和内网IP设置，支持导入同时批量新建标签（需提供相关截</w:t>
            </w:r>
            <w:proofErr w:type="gramStart"/>
            <w:r>
              <w:rPr>
                <w:rFonts w:ascii="宋体" w:eastAsia="宋体" w:hAnsi="宋体" w:cs="宋体" w:hint="eastAsia"/>
                <w:color w:val="000000"/>
                <w:kern w:val="0"/>
                <w:sz w:val="24"/>
              </w:rPr>
              <w:t>图证明</w:t>
            </w:r>
            <w:proofErr w:type="gramEnd"/>
            <w:r>
              <w:rPr>
                <w:rFonts w:ascii="宋体" w:eastAsia="宋体" w:hAnsi="宋体" w:cs="宋体" w:hint="eastAsia"/>
                <w:color w:val="000000"/>
                <w:kern w:val="0"/>
                <w:sz w:val="24"/>
              </w:rPr>
              <w:t>并加盖公章）</w:t>
            </w:r>
          </w:p>
        </w:tc>
        <w:tc>
          <w:tcPr>
            <w:tcW w:w="812"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是</w:t>
            </w:r>
          </w:p>
        </w:tc>
      </w:tr>
      <w:tr w:rsidR="003F5310">
        <w:trPr>
          <w:trHeight w:val="630"/>
        </w:trPr>
        <w:tc>
          <w:tcPr>
            <w:tcW w:w="529"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10</w:t>
            </w:r>
          </w:p>
        </w:tc>
        <w:tc>
          <w:tcPr>
            <w:tcW w:w="606" w:type="pct"/>
            <w:vAlign w:val="center"/>
          </w:tcPr>
          <w:p w:rsidR="003F5310" w:rsidRDefault="003F5310">
            <w:pPr>
              <w:widowControl/>
              <w:jc w:val="center"/>
              <w:rPr>
                <w:rFonts w:ascii="宋体" w:eastAsia="宋体" w:hAnsi="宋体" w:cs="宋体"/>
                <w:color w:val="000000"/>
                <w:kern w:val="0"/>
                <w:sz w:val="24"/>
              </w:rPr>
            </w:pPr>
          </w:p>
        </w:tc>
        <w:tc>
          <w:tcPr>
            <w:tcW w:w="617" w:type="pct"/>
            <w:vMerge/>
            <w:vAlign w:val="center"/>
          </w:tcPr>
          <w:p w:rsidR="003F5310" w:rsidRDefault="003F5310">
            <w:pPr>
              <w:widowControl/>
              <w:jc w:val="left"/>
              <w:rPr>
                <w:rFonts w:ascii="宋体" w:eastAsia="宋体" w:hAnsi="宋体" w:cs="宋体"/>
                <w:color w:val="000000"/>
                <w:kern w:val="0"/>
                <w:sz w:val="24"/>
              </w:rPr>
            </w:pPr>
          </w:p>
        </w:tc>
        <w:tc>
          <w:tcPr>
            <w:tcW w:w="2434"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支持水印功能，支持在H5运维SSH、RDP、TELNET、VNC、应用发布等资源时显示水印，支持水印间距、水印字体、水印透明度等配置（需提供相关截</w:t>
            </w:r>
            <w:proofErr w:type="gramStart"/>
            <w:r>
              <w:rPr>
                <w:rFonts w:ascii="宋体" w:eastAsia="宋体" w:hAnsi="宋体" w:cs="宋体" w:hint="eastAsia"/>
                <w:color w:val="000000"/>
                <w:kern w:val="0"/>
                <w:sz w:val="24"/>
              </w:rPr>
              <w:t>图证明</w:t>
            </w:r>
            <w:proofErr w:type="gramEnd"/>
            <w:r>
              <w:rPr>
                <w:rFonts w:ascii="宋体" w:eastAsia="宋体" w:hAnsi="宋体" w:cs="宋体" w:hint="eastAsia"/>
                <w:color w:val="000000"/>
                <w:kern w:val="0"/>
                <w:sz w:val="24"/>
              </w:rPr>
              <w:t>并加盖公章）</w:t>
            </w:r>
          </w:p>
        </w:tc>
        <w:tc>
          <w:tcPr>
            <w:tcW w:w="812"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是</w:t>
            </w:r>
          </w:p>
        </w:tc>
      </w:tr>
      <w:tr w:rsidR="003F5310">
        <w:trPr>
          <w:trHeight w:val="315"/>
        </w:trPr>
        <w:tc>
          <w:tcPr>
            <w:tcW w:w="529"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11</w:t>
            </w:r>
          </w:p>
        </w:tc>
        <w:tc>
          <w:tcPr>
            <w:tcW w:w="606" w:type="pct"/>
            <w:vAlign w:val="center"/>
          </w:tcPr>
          <w:p w:rsidR="003F5310" w:rsidRDefault="003F5310">
            <w:pPr>
              <w:widowControl/>
              <w:jc w:val="center"/>
              <w:rPr>
                <w:rFonts w:ascii="宋体" w:eastAsia="宋体" w:hAnsi="宋体" w:cs="宋体"/>
                <w:color w:val="000000"/>
                <w:kern w:val="0"/>
                <w:sz w:val="24"/>
              </w:rPr>
            </w:pPr>
          </w:p>
        </w:tc>
        <w:tc>
          <w:tcPr>
            <w:tcW w:w="617" w:type="pct"/>
            <w:vMerge/>
            <w:vAlign w:val="center"/>
          </w:tcPr>
          <w:p w:rsidR="003F5310" w:rsidRDefault="003F5310">
            <w:pPr>
              <w:widowControl/>
              <w:jc w:val="left"/>
              <w:rPr>
                <w:rFonts w:ascii="宋体" w:eastAsia="宋体" w:hAnsi="宋体" w:cs="宋体"/>
                <w:color w:val="000000"/>
                <w:kern w:val="0"/>
                <w:sz w:val="24"/>
              </w:rPr>
            </w:pPr>
          </w:p>
        </w:tc>
        <w:tc>
          <w:tcPr>
            <w:tcW w:w="2434"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支持对用户从主机上下载或上传到主机的文件进行保存，可设置保存文件的大小</w:t>
            </w:r>
          </w:p>
        </w:tc>
        <w:tc>
          <w:tcPr>
            <w:tcW w:w="812"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否</w:t>
            </w:r>
          </w:p>
        </w:tc>
      </w:tr>
      <w:tr w:rsidR="003F5310">
        <w:trPr>
          <w:trHeight w:val="945"/>
        </w:trPr>
        <w:tc>
          <w:tcPr>
            <w:tcW w:w="529"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12</w:t>
            </w:r>
          </w:p>
        </w:tc>
        <w:tc>
          <w:tcPr>
            <w:tcW w:w="606" w:type="pct"/>
            <w:vAlign w:val="center"/>
          </w:tcPr>
          <w:p w:rsidR="003F5310" w:rsidRDefault="003F5310">
            <w:pPr>
              <w:widowControl/>
              <w:jc w:val="center"/>
              <w:rPr>
                <w:rFonts w:ascii="宋体" w:eastAsia="宋体" w:hAnsi="宋体" w:cs="宋体"/>
                <w:color w:val="000000"/>
                <w:kern w:val="0"/>
                <w:sz w:val="24"/>
              </w:rPr>
            </w:pPr>
          </w:p>
        </w:tc>
        <w:tc>
          <w:tcPr>
            <w:tcW w:w="617" w:type="pct"/>
            <w:vMerge/>
            <w:vAlign w:val="center"/>
          </w:tcPr>
          <w:p w:rsidR="003F5310" w:rsidRDefault="003F5310">
            <w:pPr>
              <w:widowControl/>
              <w:jc w:val="left"/>
              <w:rPr>
                <w:rFonts w:ascii="宋体" w:eastAsia="宋体" w:hAnsi="宋体" w:cs="宋体"/>
                <w:color w:val="000000"/>
                <w:kern w:val="0"/>
                <w:sz w:val="24"/>
              </w:rPr>
            </w:pPr>
          </w:p>
        </w:tc>
        <w:tc>
          <w:tcPr>
            <w:tcW w:w="2434"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支持多种系统报表模板，支持按用户控制、用户与资源操作、用户源IP数、用户登录方式、异常登录、会话控制、用户状态等维度进行统计，支持按日、周、月为周期，自动生成Word、HTML、Excel和PDF格式的报表</w:t>
            </w:r>
          </w:p>
        </w:tc>
        <w:tc>
          <w:tcPr>
            <w:tcW w:w="812"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否</w:t>
            </w:r>
          </w:p>
        </w:tc>
      </w:tr>
      <w:tr w:rsidR="003F5310">
        <w:trPr>
          <w:trHeight w:val="945"/>
        </w:trPr>
        <w:tc>
          <w:tcPr>
            <w:tcW w:w="529"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13</w:t>
            </w:r>
          </w:p>
        </w:tc>
        <w:tc>
          <w:tcPr>
            <w:tcW w:w="606" w:type="pct"/>
            <w:vAlign w:val="center"/>
          </w:tcPr>
          <w:p w:rsidR="003F5310" w:rsidRDefault="003F5310">
            <w:pPr>
              <w:widowControl/>
              <w:jc w:val="center"/>
              <w:rPr>
                <w:rFonts w:ascii="宋体" w:eastAsia="宋体" w:hAnsi="宋体" w:cs="宋体"/>
                <w:color w:val="000000"/>
                <w:kern w:val="0"/>
                <w:sz w:val="24"/>
              </w:rPr>
            </w:pPr>
          </w:p>
        </w:tc>
        <w:tc>
          <w:tcPr>
            <w:tcW w:w="617" w:type="pct"/>
            <w:vMerge/>
            <w:vAlign w:val="center"/>
          </w:tcPr>
          <w:p w:rsidR="003F5310" w:rsidRDefault="003F5310">
            <w:pPr>
              <w:widowControl/>
              <w:jc w:val="left"/>
              <w:rPr>
                <w:rFonts w:ascii="宋体" w:eastAsia="宋体" w:hAnsi="宋体" w:cs="宋体"/>
                <w:color w:val="000000"/>
                <w:kern w:val="0"/>
                <w:sz w:val="24"/>
              </w:rPr>
            </w:pPr>
          </w:p>
        </w:tc>
        <w:tc>
          <w:tcPr>
            <w:tcW w:w="2434" w:type="pct"/>
            <w:vAlign w:val="center"/>
          </w:tcPr>
          <w:p w:rsidR="003F5310" w:rsidRDefault="007D3889">
            <w:pPr>
              <w:widowControl/>
              <w:jc w:val="left"/>
              <w:rPr>
                <w:rFonts w:ascii="宋体" w:eastAsia="宋体" w:hAnsi="宋体" w:cs="宋体"/>
                <w:color w:val="000000"/>
                <w:kern w:val="0"/>
                <w:sz w:val="24"/>
              </w:rPr>
            </w:pPr>
            <w:proofErr w:type="gramStart"/>
            <w:r>
              <w:rPr>
                <w:rFonts w:ascii="宋体" w:eastAsia="宋体" w:hAnsi="宋体" w:cs="宋体" w:hint="eastAsia"/>
                <w:color w:val="000000"/>
                <w:kern w:val="0"/>
                <w:sz w:val="24"/>
              </w:rPr>
              <w:t>堡垒机</w:t>
            </w:r>
            <w:proofErr w:type="gramEnd"/>
            <w:r>
              <w:rPr>
                <w:rFonts w:ascii="宋体" w:eastAsia="宋体" w:hAnsi="宋体" w:cs="宋体" w:hint="eastAsia"/>
                <w:color w:val="000000"/>
                <w:kern w:val="0"/>
                <w:sz w:val="24"/>
              </w:rPr>
              <w:t>应具备文件病毒扫描能力，实现</w:t>
            </w:r>
            <w:proofErr w:type="gramStart"/>
            <w:r>
              <w:rPr>
                <w:rFonts w:ascii="宋体" w:eastAsia="宋体" w:hAnsi="宋体" w:cs="宋体" w:hint="eastAsia"/>
                <w:color w:val="000000"/>
                <w:kern w:val="0"/>
                <w:sz w:val="24"/>
              </w:rPr>
              <w:t>本地或运维</w:t>
            </w:r>
            <w:proofErr w:type="gramEnd"/>
            <w:r>
              <w:rPr>
                <w:rFonts w:ascii="宋体" w:eastAsia="宋体" w:hAnsi="宋体" w:cs="宋体" w:hint="eastAsia"/>
                <w:color w:val="000000"/>
                <w:kern w:val="0"/>
                <w:sz w:val="24"/>
              </w:rPr>
              <w:t>主机上传文件时进行文件传输扫描，针对病毒文件，可以执行信任、删除等操作，并生成审计记录（需提供相关截</w:t>
            </w:r>
            <w:proofErr w:type="gramStart"/>
            <w:r>
              <w:rPr>
                <w:rFonts w:ascii="宋体" w:eastAsia="宋体" w:hAnsi="宋体" w:cs="宋体" w:hint="eastAsia"/>
                <w:color w:val="000000"/>
                <w:kern w:val="0"/>
                <w:sz w:val="24"/>
              </w:rPr>
              <w:t>图证明</w:t>
            </w:r>
            <w:proofErr w:type="gramEnd"/>
            <w:r>
              <w:rPr>
                <w:rFonts w:ascii="宋体" w:eastAsia="宋体" w:hAnsi="宋体" w:cs="宋体" w:hint="eastAsia"/>
                <w:color w:val="000000"/>
                <w:kern w:val="0"/>
                <w:sz w:val="24"/>
              </w:rPr>
              <w:t>并加盖公章）</w:t>
            </w:r>
          </w:p>
        </w:tc>
        <w:tc>
          <w:tcPr>
            <w:tcW w:w="812"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是</w:t>
            </w:r>
          </w:p>
        </w:tc>
      </w:tr>
      <w:tr w:rsidR="003F5310">
        <w:trPr>
          <w:trHeight w:val="945"/>
        </w:trPr>
        <w:tc>
          <w:tcPr>
            <w:tcW w:w="529"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14</w:t>
            </w:r>
          </w:p>
        </w:tc>
        <w:tc>
          <w:tcPr>
            <w:tcW w:w="606"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w:t>
            </w:r>
          </w:p>
        </w:tc>
        <w:tc>
          <w:tcPr>
            <w:tcW w:w="617"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售后服务</w:t>
            </w:r>
          </w:p>
        </w:tc>
        <w:tc>
          <w:tcPr>
            <w:tcW w:w="2434"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提供至少原厂</w:t>
            </w:r>
            <w:r w:rsidR="00741A90">
              <w:rPr>
                <w:rFonts w:ascii="宋体" w:eastAsia="宋体" w:hAnsi="宋体" w:cs="宋体" w:hint="eastAsia"/>
                <w:color w:val="000000"/>
                <w:kern w:val="0"/>
                <w:sz w:val="24"/>
              </w:rPr>
              <w:t>五</w:t>
            </w:r>
            <w:r>
              <w:rPr>
                <w:rFonts w:ascii="宋体" w:eastAsia="宋体" w:hAnsi="宋体" w:cs="宋体" w:hint="eastAsia"/>
                <w:color w:val="000000"/>
                <w:kern w:val="0"/>
                <w:sz w:val="24"/>
              </w:rPr>
              <w:t>年软件升级、特征库升级、</w:t>
            </w:r>
            <w:proofErr w:type="gramStart"/>
            <w:r>
              <w:rPr>
                <w:rFonts w:ascii="宋体" w:eastAsia="宋体" w:hAnsi="宋体" w:cs="宋体" w:hint="eastAsia"/>
                <w:color w:val="000000"/>
                <w:kern w:val="0"/>
                <w:sz w:val="24"/>
              </w:rPr>
              <w:t>硬件维保及</w:t>
            </w:r>
            <w:proofErr w:type="gramEnd"/>
            <w:r>
              <w:rPr>
                <w:rFonts w:ascii="宋体" w:eastAsia="宋体" w:hAnsi="宋体" w:cs="宋体" w:hint="eastAsia"/>
                <w:color w:val="000000"/>
                <w:kern w:val="0"/>
                <w:sz w:val="24"/>
              </w:rPr>
              <w:t>产品漏洞修复，</w:t>
            </w:r>
            <w:r>
              <w:rPr>
                <w:rFonts w:ascii="宋体" w:eastAsia="宋体" w:hAnsi="宋体" w:cs="宋体" w:hint="eastAsia"/>
                <w:kern w:val="0"/>
                <w:sz w:val="24"/>
              </w:rPr>
              <w:t>提供原厂商售后服务承诺函加盖原厂商公章。</w:t>
            </w:r>
          </w:p>
        </w:tc>
        <w:tc>
          <w:tcPr>
            <w:tcW w:w="812"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是</w:t>
            </w:r>
          </w:p>
        </w:tc>
      </w:tr>
      <w:tr w:rsidR="003F5310">
        <w:trPr>
          <w:trHeight w:val="315"/>
        </w:trPr>
        <w:tc>
          <w:tcPr>
            <w:tcW w:w="529"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15</w:t>
            </w:r>
          </w:p>
        </w:tc>
        <w:tc>
          <w:tcPr>
            <w:tcW w:w="606" w:type="pct"/>
            <w:vAlign w:val="center"/>
          </w:tcPr>
          <w:p w:rsidR="003F5310" w:rsidRDefault="003F5310">
            <w:pPr>
              <w:widowControl/>
              <w:jc w:val="center"/>
              <w:rPr>
                <w:rFonts w:ascii="宋体" w:eastAsia="宋体" w:hAnsi="宋体" w:cs="宋体"/>
                <w:color w:val="000000"/>
                <w:kern w:val="0"/>
                <w:sz w:val="24"/>
              </w:rPr>
            </w:pPr>
          </w:p>
        </w:tc>
        <w:tc>
          <w:tcPr>
            <w:tcW w:w="617" w:type="pct"/>
            <w:vMerge w:val="restar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资质要求</w:t>
            </w:r>
          </w:p>
        </w:tc>
        <w:tc>
          <w:tcPr>
            <w:tcW w:w="2434"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产品生产厂家具有中国网络安全审查认证和市场监管大数据中心（CCRC）颁发的《软件安全开发服务》资质</w:t>
            </w:r>
          </w:p>
        </w:tc>
        <w:tc>
          <w:tcPr>
            <w:tcW w:w="812"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是</w:t>
            </w:r>
          </w:p>
        </w:tc>
      </w:tr>
      <w:tr w:rsidR="003F5310">
        <w:trPr>
          <w:trHeight w:val="315"/>
        </w:trPr>
        <w:tc>
          <w:tcPr>
            <w:tcW w:w="529"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16</w:t>
            </w:r>
          </w:p>
        </w:tc>
        <w:tc>
          <w:tcPr>
            <w:tcW w:w="606" w:type="pct"/>
            <w:vAlign w:val="center"/>
          </w:tcPr>
          <w:p w:rsidR="003F5310" w:rsidRDefault="003F5310">
            <w:pPr>
              <w:widowControl/>
              <w:jc w:val="center"/>
              <w:rPr>
                <w:rFonts w:ascii="宋体" w:eastAsia="宋体" w:hAnsi="宋体" w:cs="宋体"/>
                <w:color w:val="000000"/>
                <w:kern w:val="0"/>
                <w:sz w:val="24"/>
              </w:rPr>
            </w:pPr>
          </w:p>
        </w:tc>
        <w:tc>
          <w:tcPr>
            <w:tcW w:w="617" w:type="pct"/>
            <w:vMerge/>
            <w:vAlign w:val="center"/>
          </w:tcPr>
          <w:p w:rsidR="003F5310" w:rsidRDefault="003F5310">
            <w:pPr>
              <w:widowControl/>
              <w:jc w:val="center"/>
              <w:rPr>
                <w:rFonts w:ascii="宋体" w:eastAsia="宋体" w:hAnsi="宋体" w:cs="宋体"/>
                <w:color w:val="000000"/>
                <w:kern w:val="0"/>
                <w:sz w:val="24"/>
              </w:rPr>
            </w:pPr>
          </w:p>
        </w:tc>
        <w:tc>
          <w:tcPr>
            <w:tcW w:w="2434"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应具备网络安全专用产品安全检测证书或网络关键设备和网络安全专用产品安全认证证书</w:t>
            </w:r>
          </w:p>
        </w:tc>
        <w:tc>
          <w:tcPr>
            <w:tcW w:w="812"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是</w:t>
            </w:r>
          </w:p>
        </w:tc>
      </w:tr>
    </w:tbl>
    <w:p w:rsidR="003F5310" w:rsidRDefault="007D3889">
      <w:pPr>
        <w:pStyle w:val="2"/>
        <w:spacing w:before="0" w:after="0" w:line="360" w:lineRule="auto"/>
        <w:rPr>
          <w:rFonts w:ascii="宋体" w:eastAsia="宋体" w:hAnsi="宋体" w:cs="宋体"/>
          <w:sz w:val="24"/>
          <w:szCs w:val="24"/>
        </w:rPr>
      </w:pPr>
      <w:r>
        <w:rPr>
          <w:rFonts w:ascii="宋体" w:eastAsia="宋体" w:hAnsi="宋体" w:cs="宋体" w:hint="eastAsia"/>
          <w:sz w:val="24"/>
          <w:szCs w:val="24"/>
        </w:rPr>
        <w:t>4、内网堡垒机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1033"/>
        <w:gridCol w:w="1052"/>
        <w:gridCol w:w="4150"/>
        <w:gridCol w:w="1384"/>
      </w:tblGrid>
      <w:tr w:rsidR="003F5310">
        <w:trPr>
          <w:trHeight w:val="315"/>
        </w:trPr>
        <w:tc>
          <w:tcPr>
            <w:tcW w:w="529" w:type="pct"/>
            <w:shd w:val="clear" w:color="auto" w:fill="BFBFBF" w:themeFill="background1" w:themeFillShade="BF"/>
            <w:vAlign w:val="center"/>
          </w:tcPr>
          <w:p w:rsidR="003F5310" w:rsidRDefault="007D3889">
            <w:pPr>
              <w:jc w:val="center"/>
              <w:rPr>
                <w:rFonts w:ascii="宋体" w:eastAsia="宋体" w:hAnsi="宋体" w:cs="宋体"/>
                <w:b/>
                <w:bCs/>
                <w:sz w:val="24"/>
              </w:rPr>
            </w:pPr>
            <w:r>
              <w:rPr>
                <w:rFonts w:ascii="宋体" w:eastAsia="宋体" w:hAnsi="宋体" w:cs="宋体" w:hint="eastAsia"/>
                <w:b/>
                <w:bCs/>
                <w:sz w:val="24"/>
              </w:rPr>
              <w:t>序号</w:t>
            </w:r>
          </w:p>
        </w:tc>
        <w:tc>
          <w:tcPr>
            <w:tcW w:w="606" w:type="pct"/>
            <w:shd w:val="clear" w:color="auto" w:fill="BFBFBF" w:themeFill="background1" w:themeFillShade="BF"/>
            <w:vAlign w:val="center"/>
          </w:tcPr>
          <w:p w:rsidR="003F5310" w:rsidRDefault="007D3889">
            <w:pPr>
              <w:jc w:val="center"/>
              <w:rPr>
                <w:rFonts w:ascii="宋体" w:eastAsia="宋体" w:hAnsi="宋体" w:cs="宋体"/>
                <w:b/>
                <w:bCs/>
                <w:sz w:val="24"/>
              </w:rPr>
            </w:pPr>
            <w:r>
              <w:rPr>
                <w:rFonts w:ascii="宋体" w:eastAsia="宋体" w:hAnsi="宋体" w:cs="宋体" w:hint="eastAsia"/>
                <w:b/>
                <w:bCs/>
                <w:sz w:val="24"/>
              </w:rPr>
              <w:t>重要性</w:t>
            </w:r>
          </w:p>
        </w:tc>
        <w:tc>
          <w:tcPr>
            <w:tcW w:w="617" w:type="pct"/>
            <w:shd w:val="clear" w:color="auto" w:fill="BFBFBF" w:themeFill="background1" w:themeFillShade="BF"/>
            <w:vAlign w:val="center"/>
          </w:tcPr>
          <w:p w:rsidR="003F5310" w:rsidRDefault="007D3889">
            <w:pPr>
              <w:jc w:val="center"/>
              <w:rPr>
                <w:rFonts w:ascii="宋体" w:eastAsia="宋体" w:hAnsi="宋体" w:cs="宋体"/>
                <w:b/>
                <w:bCs/>
                <w:sz w:val="24"/>
              </w:rPr>
            </w:pPr>
            <w:r>
              <w:rPr>
                <w:rFonts w:ascii="宋体" w:eastAsia="宋体" w:hAnsi="宋体" w:cs="宋体" w:hint="eastAsia"/>
                <w:b/>
                <w:bCs/>
                <w:sz w:val="24"/>
              </w:rPr>
              <w:t>指标项</w:t>
            </w:r>
          </w:p>
        </w:tc>
        <w:tc>
          <w:tcPr>
            <w:tcW w:w="2434" w:type="pct"/>
            <w:shd w:val="clear" w:color="auto" w:fill="BFBFBF" w:themeFill="background1" w:themeFillShade="BF"/>
            <w:vAlign w:val="center"/>
          </w:tcPr>
          <w:p w:rsidR="003F5310" w:rsidRDefault="007D3889">
            <w:pPr>
              <w:jc w:val="center"/>
              <w:rPr>
                <w:rFonts w:ascii="宋体" w:eastAsia="宋体" w:hAnsi="宋体" w:cs="宋体"/>
                <w:b/>
                <w:bCs/>
                <w:sz w:val="24"/>
              </w:rPr>
            </w:pPr>
            <w:r>
              <w:rPr>
                <w:rFonts w:ascii="宋体" w:eastAsia="宋体" w:hAnsi="宋体" w:cs="宋体" w:hint="eastAsia"/>
                <w:b/>
                <w:bCs/>
                <w:sz w:val="24"/>
              </w:rPr>
              <w:t>指标要求</w:t>
            </w:r>
          </w:p>
        </w:tc>
        <w:tc>
          <w:tcPr>
            <w:tcW w:w="812" w:type="pct"/>
            <w:shd w:val="clear" w:color="auto" w:fill="BFBFBF" w:themeFill="background1" w:themeFillShade="BF"/>
            <w:vAlign w:val="center"/>
          </w:tcPr>
          <w:p w:rsidR="003F5310" w:rsidRDefault="007D3889">
            <w:pPr>
              <w:jc w:val="center"/>
              <w:rPr>
                <w:rFonts w:ascii="宋体" w:eastAsia="宋体" w:hAnsi="宋体" w:cs="宋体"/>
                <w:b/>
                <w:bCs/>
                <w:sz w:val="24"/>
              </w:rPr>
            </w:pPr>
            <w:r>
              <w:rPr>
                <w:rFonts w:ascii="宋体" w:eastAsia="宋体" w:hAnsi="宋体" w:cs="宋体" w:hint="eastAsia"/>
                <w:b/>
                <w:bCs/>
                <w:sz w:val="24"/>
              </w:rPr>
              <w:t>证明材料</w:t>
            </w:r>
          </w:p>
        </w:tc>
      </w:tr>
      <w:tr w:rsidR="003F5310">
        <w:trPr>
          <w:trHeight w:val="630"/>
        </w:trPr>
        <w:tc>
          <w:tcPr>
            <w:tcW w:w="529"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606"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w:t>
            </w:r>
          </w:p>
        </w:tc>
        <w:tc>
          <w:tcPr>
            <w:tcW w:w="617"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硬件要求</w:t>
            </w:r>
          </w:p>
        </w:tc>
        <w:tc>
          <w:tcPr>
            <w:tcW w:w="2434"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2"/>
              </w:rPr>
              <w:t>≥</w:t>
            </w:r>
            <w:r>
              <w:rPr>
                <w:rFonts w:ascii="宋体" w:eastAsia="宋体" w:hAnsi="宋体" w:cs="宋体" w:hint="eastAsia"/>
                <w:color w:val="000000"/>
                <w:kern w:val="0"/>
                <w:sz w:val="24"/>
              </w:rPr>
              <w:t>1U机架式，硬盘≥4T，配置≥6个</w:t>
            </w:r>
            <w:proofErr w:type="gramStart"/>
            <w:r>
              <w:rPr>
                <w:rFonts w:ascii="宋体" w:eastAsia="宋体" w:hAnsi="宋体" w:cs="宋体" w:hint="eastAsia"/>
                <w:color w:val="000000"/>
                <w:kern w:val="0"/>
                <w:sz w:val="24"/>
              </w:rPr>
              <w:t>千兆电口</w:t>
            </w:r>
            <w:proofErr w:type="gramEnd"/>
            <w:r>
              <w:rPr>
                <w:rFonts w:ascii="宋体" w:eastAsia="宋体" w:hAnsi="宋体" w:cs="宋体" w:hint="eastAsia"/>
                <w:color w:val="000000"/>
                <w:kern w:val="0"/>
                <w:sz w:val="24"/>
              </w:rPr>
              <w:t>，≥2个扩展插槽,≥1个Console口。≥1个电源。提供至少</w:t>
            </w:r>
            <w:r w:rsidR="009020B3">
              <w:rPr>
                <w:rFonts w:ascii="宋体" w:eastAsia="宋体" w:hAnsi="宋体" w:cs="宋体" w:hint="eastAsia"/>
                <w:color w:val="000000"/>
                <w:kern w:val="0"/>
                <w:sz w:val="24"/>
              </w:rPr>
              <w:t>五</w:t>
            </w:r>
            <w:r>
              <w:rPr>
                <w:rFonts w:ascii="宋体" w:eastAsia="宋体" w:hAnsi="宋体" w:cs="宋体" w:hint="eastAsia"/>
                <w:color w:val="000000"/>
                <w:kern w:val="0"/>
                <w:sz w:val="24"/>
              </w:rPr>
              <w:t>年标准售后服务。</w:t>
            </w:r>
          </w:p>
        </w:tc>
        <w:tc>
          <w:tcPr>
            <w:tcW w:w="812"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否</w:t>
            </w:r>
          </w:p>
        </w:tc>
      </w:tr>
      <w:tr w:rsidR="003F5310">
        <w:trPr>
          <w:trHeight w:val="630"/>
        </w:trPr>
        <w:tc>
          <w:tcPr>
            <w:tcW w:w="529"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2</w:t>
            </w:r>
          </w:p>
        </w:tc>
        <w:tc>
          <w:tcPr>
            <w:tcW w:w="606"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w:t>
            </w:r>
          </w:p>
        </w:tc>
        <w:tc>
          <w:tcPr>
            <w:tcW w:w="617"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性能要求</w:t>
            </w:r>
          </w:p>
        </w:tc>
        <w:tc>
          <w:tcPr>
            <w:tcW w:w="2434"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图形会话并发数≥150路，字符会话并发数≥500路，运</w:t>
            </w:r>
            <w:proofErr w:type="gramStart"/>
            <w:r>
              <w:rPr>
                <w:rFonts w:ascii="宋体" w:eastAsia="宋体" w:hAnsi="宋体" w:cs="宋体" w:hint="eastAsia"/>
                <w:color w:val="000000"/>
                <w:kern w:val="0"/>
                <w:sz w:val="24"/>
              </w:rPr>
              <w:t>维用户</w:t>
            </w:r>
            <w:proofErr w:type="gramEnd"/>
            <w:r>
              <w:rPr>
                <w:rFonts w:ascii="宋体" w:eastAsia="宋体" w:hAnsi="宋体" w:cs="宋体" w:hint="eastAsia"/>
                <w:color w:val="000000"/>
                <w:kern w:val="0"/>
                <w:sz w:val="24"/>
              </w:rPr>
              <w:t>无限制，</w:t>
            </w:r>
            <w:proofErr w:type="gramStart"/>
            <w:r>
              <w:rPr>
                <w:rFonts w:ascii="宋体" w:eastAsia="宋体" w:hAnsi="宋体" w:cs="宋体" w:hint="eastAsia"/>
                <w:color w:val="000000"/>
                <w:kern w:val="0"/>
                <w:sz w:val="24"/>
              </w:rPr>
              <w:t>实配授权</w:t>
            </w:r>
            <w:proofErr w:type="gramEnd"/>
            <w:r>
              <w:rPr>
                <w:rFonts w:ascii="宋体" w:eastAsia="宋体" w:hAnsi="宋体" w:cs="宋体" w:hint="eastAsia"/>
                <w:color w:val="000000"/>
                <w:kern w:val="0"/>
                <w:sz w:val="24"/>
              </w:rPr>
              <w:t>≥200个</w:t>
            </w:r>
          </w:p>
        </w:tc>
        <w:tc>
          <w:tcPr>
            <w:tcW w:w="812"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否</w:t>
            </w:r>
          </w:p>
        </w:tc>
      </w:tr>
      <w:tr w:rsidR="003F5310">
        <w:trPr>
          <w:trHeight w:val="630"/>
        </w:trPr>
        <w:tc>
          <w:tcPr>
            <w:tcW w:w="529"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3</w:t>
            </w:r>
          </w:p>
        </w:tc>
        <w:tc>
          <w:tcPr>
            <w:tcW w:w="606" w:type="pct"/>
            <w:vAlign w:val="center"/>
          </w:tcPr>
          <w:p w:rsidR="003F5310" w:rsidRDefault="003F5310">
            <w:pPr>
              <w:widowControl/>
              <w:jc w:val="center"/>
              <w:rPr>
                <w:rFonts w:ascii="宋体" w:eastAsia="宋体" w:hAnsi="宋体" w:cs="宋体"/>
                <w:color w:val="000000"/>
                <w:kern w:val="0"/>
                <w:sz w:val="24"/>
              </w:rPr>
            </w:pPr>
          </w:p>
        </w:tc>
        <w:tc>
          <w:tcPr>
            <w:tcW w:w="617"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认证管理</w:t>
            </w:r>
          </w:p>
        </w:tc>
        <w:tc>
          <w:tcPr>
            <w:tcW w:w="2434"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支持多因子认证，方式包括手机令牌、手机短信、动态令牌、国密</w:t>
            </w:r>
            <w:proofErr w:type="spellStart"/>
            <w:r>
              <w:rPr>
                <w:rFonts w:ascii="宋体" w:eastAsia="宋体" w:hAnsi="宋体" w:cs="宋体" w:hint="eastAsia"/>
                <w:color w:val="000000"/>
                <w:kern w:val="0"/>
                <w:sz w:val="24"/>
              </w:rPr>
              <w:t>USBKey</w:t>
            </w:r>
            <w:proofErr w:type="spellEnd"/>
            <w:r>
              <w:rPr>
                <w:rFonts w:ascii="宋体" w:eastAsia="宋体" w:hAnsi="宋体" w:cs="宋体" w:hint="eastAsia"/>
                <w:color w:val="000000"/>
                <w:kern w:val="0"/>
                <w:sz w:val="24"/>
              </w:rPr>
              <w:t>、指纹识别等多因子认证方式</w:t>
            </w:r>
          </w:p>
        </w:tc>
        <w:tc>
          <w:tcPr>
            <w:tcW w:w="812"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否</w:t>
            </w:r>
          </w:p>
        </w:tc>
      </w:tr>
      <w:tr w:rsidR="003F5310">
        <w:trPr>
          <w:trHeight w:val="630"/>
        </w:trPr>
        <w:tc>
          <w:tcPr>
            <w:tcW w:w="529"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5</w:t>
            </w:r>
          </w:p>
        </w:tc>
        <w:tc>
          <w:tcPr>
            <w:tcW w:w="606" w:type="pct"/>
            <w:vAlign w:val="center"/>
          </w:tcPr>
          <w:p w:rsidR="003F5310" w:rsidRDefault="003F5310">
            <w:pPr>
              <w:widowControl/>
              <w:jc w:val="center"/>
              <w:rPr>
                <w:rFonts w:ascii="宋体" w:eastAsia="宋体" w:hAnsi="宋体" w:cs="宋体"/>
                <w:color w:val="000000"/>
                <w:kern w:val="0"/>
                <w:sz w:val="24"/>
              </w:rPr>
            </w:pPr>
          </w:p>
        </w:tc>
        <w:tc>
          <w:tcPr>
            <w:tcW w:w="617" w:type="pct"/>
            <w:vMerge w:val="restar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运</w:t>
            </w:r>
            <w:proofErr w:type="gramStart"/>
            <w:r>
              <w:rPr>
                <w:rFonts w:ascii="宋体" w:eastAsia="宋体" w:hAnsi="宋体" w:cs="宋体" w:hint="eastAsia"/>
                <w:color w:val="000000"/>
                <w:kern w:val="0"/>
                <w:sz w:val="24"/>
              </w:rPr>
              <w:t>维管理</w:t>
            </w:r>
            <w:proofErr w:type="gramEnd"/>
          </w:p>
        </w:tc>
        <w:tc>
          <w:tcPr>
            <w:tcW w:w="2434"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支持的运维协议包含SSH、RDP、VNC、Telnet、FTP、SCP、SFTP、DB2、MySQL、Oracle、SQL Server、</w:t>
            </w:r>
            <w:proofErr w:type="spellStart"/>
            <w:r>
              <w:rPr>
                <w:rFonts w:ascii="宋体" w:eastAsia="宋体" w:hAnsi="宋体" w:cs="宋体" w:hint="eastAsia"/>
                <w:color w:val="000000"/>
                <w:kern w:val="0"/>
                <w:sz w:val="24"/>
              </w:rPr>
              <w:t>PostgreSQL</w:t>
            </w:r>
            <w:proofErr w:type="spellEnd"/>
            <w:r>
              <w:rPr>
                <w:rFonts w:ascii="宋体" w:eastAsia="宋体" w:hAnsi="宋体" w:cs="宋体" w:hint="eastAsia"/>
                <w:color w:val="000000"/>
                <w:kern w:val="0"/>
                <w:sz w:val="24"/>
              </w:rPr>
              <w:t>、DM、</w:t>
            </w:r>
            <w:proofErr w:type="spellStart"/>
            <w:r>
              <w:rPr>
                <w:rFonts w:ascii="宋体" w:eastAsia="宋体" w:hAnsi="宋体" w:cs="宋体" w:hint="eastAsia"/>
                <w:color w:val="000000"/>
                <w:kern w:val="0"/>
                <w:sz w:val="24"/>
              </w:rPr>
              <w:t>Redis</w:t>
            </w:r>
            <w:proofErr w:type="spellEnd"/>
            <w:r>
              <w:rPr>
                <w:rFonts w:ascii="宋体" w:eastAsia="宋体" w:hAnsi="宋体" w:cs="宋体" w:hint="eastAsia"/>
                <w:color w:val="000000"/>
                <w:kern w:val="0"/>
                <w:sz w:val="24"/>
              </w:rPr>
              <w:t>等</w:t>
            </w:r>
          </w:p>
        </w:tc>
        <w:tc>
          <w:tcPr>
            <w:tcW w:w="812"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否</w:t>
            </w:r>
          </w:p>
        </w:tc>
      </w:tr>
      <w:tr w:rsidR="003F5310">
        <w:trPr>
          <w:trHeight w:val="315"/>
        </w:trPr>
        <w:tc>
          <w:tcPr>
            <w:tcW w:w="529"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6</w:t>
            </w:r>
          </w:p>
        </w:tc>
        <w:tc>
          <w:tcPr>
            <w:tcW w:w="606"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617" w:type="pct"/>
            <w:vMerge/>
            <w:vAlign w:val="center"/>
          </w:tcPr>
          <w:p w:rsidR="003F5310" w:rsidRDefault="003F5310">
            <w:pPr>
              <w:widowControl/>
              <w:jc w:val="left"/>
              <w:rPr>
                <w:rFonts w:ascii="宋体" w:eastAsia="宋体" w:hAnsi="宋体" w:cs="宋体"/>
                <w:color w:val="000000"/>
                <w:kern w:val="0"/>
                <w:sz w:val="24"/>
              </w:rPr>
            </w:pPr>
          </w:p>
        </w:tc>
        <w:tc>
          <w:tcPr>
            <w:tcW w:w="2434"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支持应用发布防跳转功能，进行http/https访问过程时运</w:t>
            </w:r>
            <w:proofErr w:type="gramStart"/>
            <w:r>
              <w:rPr>
                <w:rFonts w:ascii="宋体" w:eastAsia="宋体" w:hAnsi="宋体" w:cs="宋体" w:hint="eastAsia"/>
                <w:color w:val="000000"/>
                <w:kern w:val="0"/>
                <w:sz w:val="24"/>
              </w:rPr>
              <w:t>维人员</w:t>
            </w:r>
            <w:proofErr w:type="gramEnd"/>
            <w:r>
              <w:rPr>
                <w:rFonts w:ascii="宋体" w:eastAsia="宋体" w:hAnsi="宋体" w:cs="宋体" w:hint="eastAsia"/>
                <w:color w:val="000000"/>
                <w:kern w:val="0"/>
                <w:sz w:val="24"/>
              </w:rPr>
              <w:t>仅允许访问授权地址。</w:t>
            </w:r>
          </w:p>
        </w:tc>
        <w:tc>
          <w:tcPr>
            <w:tcW w:w="812"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否</w:t>
            </w:r>
          </w:p>
        </w:tc>
      </w:tr>
      <w:tr w:rsidR="003F5310">
        <w:trPr>
          <w:trHeight w:val="630"/>
        </w:trPr>
        <w:tc>
          <w:tcPr>
            <w:tcW w:w="529"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7</w:t>
            </w:r>
          </w:p>
        </w:tc>
        <w:tc>
          <w:tcPr>
            <w:tcW w:w="606"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617" w:type="pct"/>
            <w:vMerge/>
            <w:vAlign w:val="center"/>
          </w:tcPr>
          <w:p w:rsidR="003F5310" w:rsidRDefault="003F5310">
            <w:pPr>
              <w:widowControl/>
              <w:jc w:val="left"/>
              <w:rPr>
                <w:rFonts w:ascii="宋体" w:eastAsia="宋体" w:hAnsi="宋体" w:cs="宋体"/>
                <w:color w:val="000000"/>
                <w:kern w:val="0"/>
                <w:sz w:val="24"/>
              </w:rPr>
            </w:pPr>
          </w:p>
        </w:tc>
        <w:tc>
          <w:tcPr>
            <w:tcW w:w="2434"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支持对数据库协议访问操作进行控制，可基于库、表、命令实现对数据库操作的细粒度访问控制，执行动作包括但不限于断开连接、拒绝执行、动态授权、允许执行</w:t>
            </w:r>
          </w:p>
        </w:tc>
        <w:tc>
          <w:tcPr>
            <w:tcW w:w="812"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否</w:t>
            </w:r>
          </w:p>
        </w:tc>
      </w:tr>
      <w:tr w:rsidR="003F5310">
        <w:trPr>
          <w:trHeight w:val="630"/>
        </w:trPr>
        <w:tc>
          <w:tcPr>
            <w:tcW w:w="529"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10</w:t>
            </w:r>
          </w:p>
        </w:tc>
        <w:tc>
          <w:tcPr>
            <w:tcW w:w="606" w:type="pct"/>
            <w:vAlign w:val="center"/>
          </w:tcPr>
          <w:p w:rsidR="003F5310" w:rsidRDefault="003F5310">
            <w:pPr>
              <w:widowControl/>
              <w:jc w:val="center"/>
              <w:rPr>
                <w:rFonts w:ascii="宋体" w:eastAsia="宋体" w:hAnsi="宋体" w:cs="宋体"/>
                <w:color w:val="000000"/>
                <w:kern w:val="0"/>
                <w:sz w:val="24"/>
              </w:rPr>
            </w:pPr>
          </w:p>
        </w:tc>
        <w:tc>
          <w:tcPr>
            <w:tcW w:w="617" w:type="pct"/>
            <w:vMerge/>
            <w:vAlign w:val="center"/>
          </w:tcPr>
          <w:p w:rsidR="003F5310" w:rsidRDefault="003F5310">
            <w:pPr>
              <w:widowControl/>
              <w:jc w:val="left"/>
              <w:rPr>
                <w:rFonts w:ascii="宋体" w:eastAsia="宋体" w:hAnsi="宋体" w:cs="宋体"/>
                <w:color w:val="000000"/>
                <w:kern w:val="0"/>
                <w:sz w:val="24"/>
              </w:rPr>
            </w:pPr>
          </w:p>
        </w:tc>
        <w:tc>
          <w:tcPr>
            <w:tcW w:w="2434"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支持水印功能，支持在H5运维SSH、RDP、TELNET、VNC、应用发布等资源时显示水印，支持水印间距、水印字体、水印透明度等配置（需提供相关截</w:t>
            </w:r>
            <w:proofErr w:type="gramStart"/>
            <w:r>
              <w:rPr>
                <w:rFonts w:ascii="宋体" w:eastAsia="宋体" w:hAnsi="宋体" w:cs="宋体" w:hint="eastAsia"/>
                <w:color w:val="000000"/>
                <w:kern w:val="0"/>
                <w:sz w:val="24"/>
              </w:rPr>
              <w:t>图证明</w:t>
            </w:r>
            <w:proofErr w:type="gramEnd"/>
            <w:r>
              <w:rPr>
                <w:rFonts w:ascii="宋体" w:eastAsia="宋体" w:hAnsi="宋体" w:cs="宋体" w:hint="eastAsia"/>
                <w:color w:val="000000"/>
                <w:kern w:val="0"/>
                <w:sz w:val="24"/>
              </w:rPr>
              <w:t>并加盖公章）</w:t>
            </w:r>
          </w:p>
        </w:tc>
        <w:tc>
          <w:tcPr>
            <w:tcW w:w="812"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是</w:t>
            </w:r>
          </w:p>
        </w:tc>
      </w:tr>
      <w:tr w:rsidR="003F5310">
        <w:trPr>
          <w:trHeight w:val="315"/>
        </w:trPr>
        <w:tc>
          <w:tcPr>
            <w:tcW w:w="529"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11</w:t>
            </w:r>
          </w:p>
        </w:tc>
        <w:tc>
          <w:tcPr>
            <w:tcW w:w="606" w:type="pct"/>
            <w:vAlign w:val="center"/>
          </w:tcPr>
          <w:p w:rsidR="003F5310" w:rsidRDefault="003F5310">
            <w:pPr>
              <w:widowControl/>
              <w:jc w:val="center"/>
              <w:rPr>
                <w:rFonts w:ascii="宋体" w:eastAsia="宋体" w:hAnsi="宋体" w:cs="宋体"/>
                <w:color w:val="000000"/>
                <w:kern w:val="0"/>
                <w:sz w:val="24"/>
              </w:rPr>
            </w:pPr>
          </w:p>
        </w:tc>
        <w:tc>
          <w:tcPr>
            <w:tcW w:w="617" w:type="pct"/>
            <w:vMerge/>
            <w:vAlign w:val="center"/>
          </w:tcPr>
          <w:p w:rsidR="003F5310" w:rsidRDefault="003F5310">
            <w:pPr>
              <w:widowControl/>
              <w:jc w:val="left"/>
              <w:rPr>
                <w:rFonts w:ascii="宋体" w:eastAsia="宋体" w:hAnsi="宋体" w:cs="宋体"/>
                <w:color w:val="000000"/>
                <w:kern w:val="0"/>
                <w:sz w:val="24"/>
              </w:rPr>
            </w:pPr>
          </w:p>
        </w:tc>
        <w:tc>
          <w:tcPr>
            <w:tcW w:w="2434"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支持对用户从主机上下载或上传到主机的文件进行保存，可设置保存文件的大小</w:t>
            </w:r>
          </w:p>
        </w:tc>
        <w:tc>
          <w:tcPr>
            <w:tcW w:w="812"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否</w:t>
            </w:r>
          </w:p>
        </w:tc>
      </w:tr>
      <w:tr w:rsidR="003F5310">
        <w:trPr>
          <w:trHeight w:val="945"/>
        </w:trPr>
        <w:tc>
          <w:tcPr>
            <w:tcW w:w="529"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12</w:t>
            </w:r>
          </w:p>
        </w:tc>
        <w:tc>
          <w:tcPr>
            <w:tcW w:w="606" w:type="pct"/>
            <w:vAlign w:val="center"/>
          </w:tcPr>
          <w:p w:rsidR="003F5310" w:rsidRDefault="003F5310">
            <w:pPr>
              <w:widowControl/>
              <w:jc w:val="center"/>
              <w:rPr>
                <w:rFonts w:ascii="宋体" w:eastAsia="宋体" w:hAnsi="宋体" w:cs="宋体"/>
                <w:color w:val="000000"/>
                <w:kern w:val="0"/>
                <w:sz w:val="24"/>
              </w:rPr>
            </w:pPr>
          </w:p>
        </w:tc>
        <w:tc>
          <w:tcPr>
            <w:tcW w:w="617" w:type="pct"/>
            <w:vMerge/>
            <w:vAlign w:val="center"/>
          </w:tcPr>
          <w:p w:rsidR="003F5310" w:rsidRDefault="003F5310">
            <w:pPr>
              <w:widowControl/>
              <w:jc w:val="left"/>
              <w:rPr>
                <w:rFonts w:ascii="宋体" w:eastAsia="宋体" w:hAnsi="宋体" w:cs="宋体"/>
                <w:color w:val="000000"/>
                <w:kern w:val="0"/>
                <w:sz w:val="24"/>
              </w:rPr>
            </w:pPr>
          </w:p>
        </w:tc>
        <w:tc>
          <w:tcPr>
            <w:tcW w:w="2434"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支持多种系统报表模板，支持按用户控制、用户与资源操作、用户源IP数、用户登录方式、异常登录、会话控制、用户状态等维度进行统计，支持按日、周、月为周期，自动生成Word、HTML、Excel和PDF格式的报表</w:t>
            </w:r>
          </w:p>
        </w:tc>
        <w:tc>
          <w:tcPr>
            <w:tcW w:w="812"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否</w:t>
            </w:r>
          </w:p>
        </w:tc>
      </w:tr>
      <w:tr w:rsidR="003F5310">
        <w:trPr>
          <w:trHeight w:val="945"/>
        </w:trPr>
        <w:tc>
          <w:tcPr>
            <w:tcW w:w="529"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13</w:t>
            </w:r>
          </w:p>
        </w:tc>
        <w:tc>
          <w:tcPr>
            <w:tcW w:w="606" w:type="pct"/>
            <w:vAlign w:val="center"/>
          </w:tcPr>
          <w:p w:rsidR="003F5310" w:rsidRDefault="003F5310">
            <w:pPr>
              <w:widowControl/>
              <w:jc w:val="center"/>
              <w:rPr>
                <w:rFonts w:ascii="宋体" w:eastAsia="宋体" w:hAnsi="宋体" w:cs="宋体"/>
                <w:color w:val="000000"/>
                <w:kern w:val="0"/>
                <w:sz w:val="24"/>
              </w:rPr>
            </w:pPr>
          </w:p>
        </w:tc>
        <w:tc>
          <w:tcPr>
            <w:tcW w:w="617" w:type="pct"/>
            <w:vMerge/>
            <w:vAlign w:val="center"/>
          </w:tcPr>
          <w:p w:rsidR="003F5310" w:rsidRDefault="003F5310">
            <w:pPr>
              <w:widowControl/>
              <w:jc w:val="left"/>
              <w:rPr>
                <w:rFonts w:ascii="宋体" w:eastAsia="宋体" w:hAnsi="宋体" w:cs="宋体"/>
                <w:color w:val="000000"/>
                <w:kern w:val="0"/>
                <w:sz w:val="24"/>
              </w:rPr>
            </w:pPr>
          </w:p>
        </w:tc>
        <w:tc>
          <w:tcPr>
            <w:tcW w:w="2434" w:type="pct"/>
            <w:vAlign w:val="center"/>
          </w:tcPr>
          <w:p w:rsidR="003F5310" w:rsidRDefault="007D3889">
            <w:pPr>
              <w:widowControl/>
              <w:jc w:val="left"/>
              <w:rPr>
                <w:rFonts w:ascii="宋体" w:eastAsia="宋体" w:hAnsi="宋体" w:cs="宋体"/>
                <w:color w:val="000000"/>
                <w:kern w:val="0"/>
                <w:sz w:val="24"/>
              </w:rPr>
            </w:pPr>
            <w:proofErr w:type="gramStart"/>
            <w:r>
              <w:rPr>
                <w:rFonts w:ascii="宋体" w:eastAsia="宋体" w:hAnsi="宋体" w:cs="宋体" w:hint="eastAsia"/>
                <w:color w:val="000000"/>
                <w:kern w:val="0"/>
                <w:sz w:val="24"/>
              </w:rPr>
              <w:t>堡垒机</w:t>
            </w:r>
            <w:proofErr w:type="gramEnd"/>
            <w:r>
              <w:rPr>
                <w:rFonts w:ascii="宋体" w:eastAsia="宋体" w:hAnsi="宋体" w:cs="宋体" w:hint="eastAsia"/>
                <w:color w:val="000000"/>
                <w:kern w:val="0"/>
                <w:sz w:val="24"/>
              </w:rPr>
              <w:t>应具备文件病毒扫描能力，实现</w:t>
            </w:r>
            <w:proofErr w:type="gramStart"/>
            <w:r>
              <w:rPr>
                <w:rFonts w:ascii="宋体" w:eastAsia="宋体" w:hAnsi="宋体" w:cs="宋体" w:hint="eastAsia"/>
                <w:color w:val="000000"/>
                <w:kern w:val="0"/>
                <w:sz w:val="24"/>
              </w:rPr>
              <w:t>本地或运维</w:t>
            </w:r>
            <w:proofErr w:type="gramEnd"/>
            <w:r>
              <w:rPr>
                <w:rFonts w:ascii="宋体" w:eastAsia="宋体" w:hAnsi="宋体" w:cs="宋体" w:hint="eastAsia"/>
                <w:color w:val="000000"/>
                <w:kern w:val="0"/>
                <w:sz w:val="24"/>
              </w:rPr>
              <w:t>主机上传文件时进行文件传输扫描，针对病毒文件，可以执行信任、删除等操作，并生成审计记录（需提供相关截</w:t>
            </w:r>
            <w:proofErr w:type="gramStart"/>
            <w:r>
              <w:rPr>
                <w:rFonts w:ascii="宋体" w:eastAsia="宋体" w:hAnsi="宋体" w:cs="宋体" w:hint="eastAsia"/>
                <w:color w:val="000000"/>
                <w:kern w:val="0"/>
                <w:sz w:val="24"/>
              </w:rPr>
              <w:t>图证明</w:t>
            </w:r>
            <w:proofErr w:type="gramEnd"/>
            <w:r>
              <w:rPr>
                <w:rFonts w:ascii="宋体" w:eastAsia="宋体" w:hAnsi="宋体" w:cs="宋体" w:hint="eastAsia"/>
                <w:color w:val="000000"/>
                <w:kern w:val="0"/>
                <w:sz w:val="24"/>
              </w:rPr>
              <w:t>并加盖公章）</w:t>
            </w:r>
          </w:p>
        </w:tc>
        <w:tc>
          <w:tcPr>
            <w:tcW w:w="812"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是</w:t>
            </w:r>
          </w:p>
        </w:tc>
      </w:tr>
      <w:tr w:rsidR="003F5310">
        <w:trPr>
          <w:trHeight w:val="945"/>
        </w:trPr>
        <w:tc>
          <w:tcPr>
            <w:tcW w:w="529" w:type="pct"/>
            <w:shd w:val="clear" w:color="auto" w:fill="auto"/>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14</w:t>
            </w:r>
          </w:p>
        </w:tc>
        <w:tc>
          <w:tcPr>
            <w:tcW w:w="606" w:type="pct"/>
            <w:shd w:val="clear" w:color="auto" w:fill="auto"/>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w:t>
            </w:r>
          </w:p>
        </w:tc>
        <w:tc>
          <w:tcPr>
            <w:tcW w:w="617" w:type="pct"/>
            <w:shd w:val="clear" w:color="auto" w:fill="auto"/>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售后服务</w:t>
            </w:r>
          </w:p>
        </w:tc>
        <w:tc>
          <w:tcPr>
            <w:tcW w:w="2434" w:type="pct"/>
            <w:shd w:val="clear" w:color="auto" w:fill="auto"/>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提供至少原厂</w:t>
            </w:r>
            <w:r w:rsidR="00741A90">
              <w:rPr>
                <w:rFonts w:ascii="宋体" w:eastAsia="宋体" w:hAnsi="宋体" w:cs="宋体" w:hint="eastAsia"/>
                <w:color w:val="000000"/>
                <w:kern w:val="0"/>
                <w:sz w:val="24"/>
              </w:rPr>
              <w:t>五</w:t>
            </w:r>
            <w:r>
              <w:rPr>
                <w:rFonts w:ascii="宋体" w:eastAsia="宋体" w:hAnsi="宋体" w:cs="宋体" w:hint="eastAsia"/>
                <w:color w:val="000000"/>
                <w:kern w:val="0"/>
                <w:sz w:val="24"/>
              </w:rPr>
              <w:t>年软件升级、特征库升级、硬件维保及产品漏洞修复，</w:t>
            </w:r>
            <w:r>
              <w:rPr>
                <w:rFonts w:ascii="宋体" w:eastAsia="宋体" w:hAnsi="宋体" w:cs="宋体" w:hint="eastAsia"/>
                <w:kern w:val="0"/>
                <w:sz w:val="24"/>
              </w:rPr>
              <w:t>提供原厂商售后服务承诺函加盖原厂商公章。</w:t>
            </w:r>
          </w:p>
        </w:tc>
        <w:tc>
          <w:tcPr>
            <w:tcW w:w="812" w:type="pct"/>
            <w:shd w:val="clear" w:color="auto" w:fill="auto"/>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是</w:t>
            </w:r>
          </w:p>
        </w:tc>
      </w:tr>
      <w:tr w:rsidR="003F5310">
        <w:trPr>
          <w:trHeight w:val="315"/>
        </w:trPr>
        <w:tc>
          <w:tcPr>
            <w:tcW w:w="529"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15</w:t>
            </w:r>
          </w:p>
        </w:tc>
        <w:tc>
          <w:tcPr>
            <w:tcW w:w="606" w:type="pct"/>
            <w:vAlign w:val="center"/>
          </w:tcPr>
          <w:p w:rsidR="003F5310" w:rsidRDefault="003F5310">
            <w:pPr>
              <w:widowControl/>
              <w:jc w:val="center"/>
              <w:rPr>
                <w:rFonts w:ascii="宋体" w:eastAsia="宋体" w:hAnsi="宋体" w:cs="宋体"/>
                <w:color w:val="000000"/>
                <w:kern w:val="0"/>
                <w:sz w:val="24"/>
              </w:rPr>
            </w:pPr>
          </w:p>
        </w:tc>
        <w:tc>
          <w:tcPr>
            <w:tcW w:w="617" w:type="pct"/>
            <w:vMerge w:val="restar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资质要求</w:t>
            </w:r>
          </w:p>
        </w:tc>
        <w:tc>
          <w:tcPr>
            <w:tcW w:w="2434"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产品生产厂家具有中国网络安全审查认证和市场监管大数据中心（CCRC）颁发的《软件安全开发服务》资质</w:t>
            </w:r>
          </w:p>
        </w:tc>
        <w:tc>
          <w:tcPr>
            <w:tcW w:w="812"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是</w:t>
            </w:r>
          </w:p>
        </w:tc>
      </w:tr>
      <w:tr w:rsidR="003F5310">
        <w:trPr>
          <w:trHeight w:val="315"/>
        </w:trPr>
        <w:tc>
          <w:tcPr>
            <w:tcW w:w="529"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16</w:t>
            </w:r>
          </w:p>
        </w:tc>
        <w:tc>
          <w:tcPr>
            <w:tcW w:w="606" w:type="pct"/>
            <w:vAlign w:val="center"/>
          </w:tcPr>
          <w:p w:rsidR="003F5310" w:rsidRDefault="003F5310">
            <w:pPr>
              <w:widowControl/>
              <w:jc w:val="center"/>
              <w:rPr>
                <w:rFonts w:ascii="宋体" w:eastAsia="宋体" w:hAnsi="宋体" w:cs="宋体"/>
                <w:color w:val="000000"/>
                <w:kern w:val="0"/>
                <w:sz w:val="24"/>
              </w:rPr>
            </w:pPr>
          </w:p>
        </w:tc>
        <w:tc>
          <w:tcPr>
            <w:tcW w:w="617" w:type="pct"/>
            <w:vMerge/>
            <w:vAlign w:val="center"/>
          </w:tcPr>
          <w:p w:rsidR="003F5310" w:rsidRDefault="003F5310">
            <w:pPr>
              <w:widowControl/>
              <w:jc w:val="center"/>
              <w:rPr>
                <w:rFonts w:ascii="宋体" w:eastAsia="宋体" w:hAnsi="宋体" w:cs="宋体"/>
                <w:color w:val="000000"/>
                <w:kern w:val="0"/>
                <w:sz w:val="24"/>
              </w:rPr>
            </w:pPr>
          </w:p>
        </w:tc>
        <w:tc>
          <w:tcPr>
            <w:tcW w:w="2434"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应具备网络安全专用产品安全检测证书或网络关键设备和网络安全专用产品安全认证证书</w:t>
            </w:r>
          </w:p>
        </w:tc>
        <w:tc>
          <w:tcPr>
            <w:tcW w:w="812" w:type="pct"/>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是</w:t>
            </w:r>
          </w:p>
        </w:tc>
      </w:tr>
    </w:tbl>
    <w:p w:rsidR="003F5310" w:rsidRDefault="003F5310">
      <w:pPr>
        <w:rPr>
          <w:rFonts w:ascii="宋体" w:eastAsia="宋体" w:hAnsi="宋体" w:cs="宋体"/>
        </w:rPr>
      </w:pPr>
    </w:p>
    <w:p w:rsidR="003F5310" w:rsidRDefault="007D3889">
      <w:pPr>
        <w:pStyle w:val="2"/>
        <w:spacing w:before="0" w:after="0" w:line="360" w:lineRule="auto"/>
        <w:rPr>
          <w:rFonts w:ascii="宋体" w:eastAsia="宋体" w:hAnsi="宋体" w:cs="宋体"/>
          <w:sz w:val="24"/>
          <w:szCs w:val="24"/>
        </w:rPr>
      </w:pPr>
      <w:r>
        <w:rPr>
          <w:rFonts w:ascii="宋体" w:eastAsia="宋体" w:hAnsi="宋体" w:cs="宋体" w:hint="eastAsia"/>
          <w:sz w:val="24"/>
          <w:szCs w:val="24"/>
        </w:rPr>
        <w:t>5.</w:t>
      </w:r>
      <w:proofErr w:type="gramStart"/>
      <w:r>
        <w:rPr>
          <w:rFonts w:ascii="宋体" w:eastAsia="宋体" w:hAnsi="宋体" w:cs="宋体" w:hint="eastAsia"/>
          <w:sz w:val="24"/>
          <w:szCs w:val="24"/>
        </w:rPr>
        <w:t>信息系统等保测评</w:t>
      </w:r>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723"/>
        <w:gridCol w:w="1133"/>
        <w:gridCol w:w="4817"/>
        <w:gridCol w:w="1190"/>
      </w:tblGrid>
      <w:tr w:rsidR="003F5310">
        <w:trPr>
          <w:trHeight w:val="20"/>
          <w:jc w:val="center"/>
        </w:trPr>
        <w:tc>
          <w:tcPr>
            <w:tcW w:w="387" w:type="pct"/>
            <w:vAlign w:val="center"/>
          </w:tcPr>
          <w:p w:rsidR="003F5310" w:rsidRDefault="007D3889">
            <w:pPr>
              <w:spacing w:line="276" w:lineRule="auto"/>
              <w:jc w:val="center"/>
              <w:rPr>
                <w:rFonts w:ascii="宋体" w:eastAsia="宋体" w:hAnsi="宋体" w:cs="宋体"/>
                <w:b/>
                <w:szCs w:val="21"/>
              </w:rPr>
            </w:pPr>
            <w:r>
              <w:rPr>
                <w:rFonts w:ascii="宋体" w:eastAsia="宋体" w:hAnsi="宋体" w:cs="宋体" w:hint="eastAsia"/>
                <w:b/>
                <w:szCs w:val="21"/>
              </w:rPr>
              <w:t>序号</w:t>
            </w:r>
          </w:p>
        </w:tc>
        <w:tc>
          <w:tcPr>
            <w:tcW w:w="424" w:type="pct"/>
            <w:vAlign w:val="center"/>
          </w:tcPr>
          <w:p w:rsidR="003F5310" w:rsidRDefault="007D3889">
            <w:pPr>
              <w:spacing w:line="276" w:lineRule="auto"/>
              <w:jc w:val="center"/>
              <w:rPr>
                <w:rFonts w:ascii="宋体" w:eastAsia="宋体" w:hAnsi="宋体" w:cs="宋体"/>
                <w:b/>
                <w:szCs w:val="21"/>
              </w:rPr>
            </w:pPr>
            <w:r>
              <w:rPr>
                <w:rFonts w:ascii="宋体" w:eastAsia="宋体" w:hAnsi="宋体" w:cs="宋体" w:hint="eastAsia"/>
                <w:b/>
                <w:szCs w:val="21"/>
              </w:rPr>
              <w:t>重要性</w:t>
            </w:r>
          </w:p>
        </w:tc>
        <w:tc>
          <w:tcPr>
            <w:tcW w:w="665" w:type="pct"/>
            <w:vAlign w:val="center"/>
          </w:tcPr>
          <w:p w:rsidR="003F5310" w:rsidRDefault="007D3889">
            <w:pPr>
              <w:spacing w:line="276" w:lineRule="auto"/>
              <w:jc w:val="center"/>
              <w:rPr>
                <w:rFonts w:ascii="宋体" w:eastAsia="宋体" w:hAnsi="宋体" w:cs="宋体"/>
                <w:b/>
                <w:szCs w:val="21"/>
              </w:rPr>
            </w:pPr>
            <w:r>
              <w:rPr>
                <w:rFonts w:ascii="宋体" w:eastAsia="宋体" w:hAnsi="宋体" w:cs="宋体" w:hint="eastAsia"/>
                <w:b/>
                <w:szCs w:val="21"/>
              </w:rPr>
              <w:t>指标项</w:t>
            </w:r>
          </w:p>
        </w:tc>
        <w:tc>
          <w:tcPr>
            <w:tcW w:w="2825" w:type="pct"/>
            <w:vAlign w:val="center"/>
          </w:tcPr>
          <w:p w:rsidR="003F5310" w:rsidRDefault="007D3889">
            <w:pPr>
              <w:spacing w:line="276" w:lineRule="auto"/>
              <w:jc w:val="center"/>
              <w:rPr>
                <w:rFonts w:ascii="宋体" w:eastAsia="宋体" w:hAnsi="宋体" w:cs="宋体"/>
                <w:b/>
                <w:szCs w:val="21"/>
              </w:rPr>
            </w:pPr>
            <w:r>
              <w:rPr>
                <w:rFonts w:ascii="宋体" w:eastAsia="宋体" w:hAnsi="宋体" w:cs="宋体" w:hint="eastAsia"/>
                <w:b/>
                <w:szCs w:val="21"/>
              </w:rPr>
              <w:t>指标要求</w:t>
            </w:r>
          </w:p>
        </w:tc>
        <w:tc>
          <w:tcPr>
            <w:tcW w:w="698" w:type="pct"/>
            <w:vAlign w:val="center"/>
          </w:tcPr>
          <w:p w:rsidR="003F5310" w:rsidRDefault="007D3889">
            <w:pPr>
              <w:spacing w:line="276" w:lineRule="auto"/>
              <w:jc w:val="center"/>
              <w:rPr>
                <w:rFonts w:ascii="宋体" w:eastAsia="宋体" w:hAnsi="宋体" w:cs="宋体"/>
                <w:b/>
                <w:szCs w:val="21"/>
              </w:rPr>
            </w:pPr>
            <w:r>
              <w:rPr>
                <w:rFonts w:ascii="宋体" w:eastAsia="宋体" w:hAnsi="宋体" w:cs="宋体" w:hint="eastAsia"/>
                <w:b/>
                <w:szCs w:val="21"/>
              </w:rPr>
              <w:t>证明材料</w:t>
            </w:r>
          </w:p>
        </w:tc>
      </w:tr>
      <w:tr w:rsidR="003F5310">
        <w:trPr>
          <w:trHeight w:val="20"/>
          <w:jc w:val="center"/>
        </w:trPr>
        <w:tc>
          <w:tcPr>
            <w:tcW w:w="387"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424" w:type="pct"/>
            <w:vAlign w:val="center"/>
          </w:tcPr>
          <w:p w:rsidR="003F5310" w:rsidRDefault="003F5310">
            <w:pPr>
              <w:widowControl/>
              <w:jc w:val="left"/>
              <w:rPr>
                <w:rFonts w:ascii="宋体" w:eastAsia="宋体" w:hAnsi="宋体" w:cs="宋体"/>
                <w:color w:val="000000"/>
                <w:kern w:val="0"/>
                <w:sz w:val="24"/>
              </w:rPr>
            </w:pPr>
          </w:p>
        </w:tc>
        <w:tc>
          <w:tcPr>
            <w:tcW w:w="665"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定级备案</w:t>
            </w:r>
          </w:p>
        </w:tc>
        <w:tc>
          <w:tcPr>
            <w:tcW w:w="2825" w:type="pct"/>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测评机构应依据</w:t>
            </w:r>
            <w:hyperlink r:id="rId8" w:tgtFrame="https://cn.bing.com/_blank" w:history="1">
              <w:r>
                <w:rPr>
                  <w:rFonts w:ascii="宋体" w:eastAsia="宋体" w:hAnsi="宋体" w:cs="宋体" w:hint="eastAsia"/>
                  <w:color w:val="000000"/>
                  <w:kern w:val="0"/>
                  <w:sz w:val="24"/>
                </w:rPr>
                <w:t>GB/T22240-2020网络安全等级保护定级指南</w:t>
              </w:r>
            </w:hyperlink>
            <w:r>
              <w:rPr>
                <w:rFonts w:ascii="宋体" w:eastAsia="宋体" w:hAnsi="宋体" w:cs="宋体" w:hint="eastAsia"/>
                <w:color w:val="000000"/>
                <w:kern w:val="0"/>
                <w:sz w:val="24"/>
              </w:rPr>
              <w:t>协助甲方完成2个3级系统的定级报告填写工作，专家评审等工作，并取得信息系统安全等级保护备案证明。</w:t>
            </w:r>
          </w:p>
        </w:tc>
        <w:tc>
          <w:tcPr>
            <w:tcW w:w="698"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否</w:t>
            </w:r>
          </w:p>
        </w:tc>
      </w:tr>
      <w:tr w:rsidR="003F5310">
        <w:trPr>
          <w:trHeight w:val="20"/>
          <w:jc w:val="center"/>
        </w:trPr>
        <w:tc>
          <w:tcPr>
            <w:tcW w:w="387"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424" w:type="pct"/>
            <w:vAlign w:val="center"/>
          </w:tcPr>
          <w:p w:rsidR="003F5310" w:rsidRDefault="003F5310">
            <w:pPr>
              <w:widowControl/>
              <w:jc w:val="left"/>
              <w:rPr>
                <w:rFonts w:ascii="宋体" w:eastAsia="宋体" w:hAnsi="宋体" w:cs="宋体"/>
                <w:color w:val="000000"/>
                <w:kern w:val="0"/>
                <w:sz w:val="24"/>
              </w:rPr>
            </w:pPr>
          </w:p>
        </w:tc>
        <w:tc>
          <w:tcPr>
            <w:tcW w:w="665"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差距测评</w:t>
            </w:r>
          </w:p>
        </w:tc>
        <w:tc>
          <w:tcPr>
            <w:tcW w:w="2825" w:type="pct"/>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通过现场评估、脆弱性评估等技术手段分析目标系统安全风险，在安全评估后，根据《信息系统安全保护等级基本要求》将定级信息系统等级保护的各项基本要求与信息安全现状进行比较分析，从管理和技术两个层面找出存在的问题并进行差距分析。安全管理包含安全管理制度、安全管理机构、人员安全管理、系统建设管理、系统运维管理；安全技术包含物理安全、网络安全、主机安全、应用安全、数据安全。</w:t>
            </w:r>
          </w:p>
        </w:tc>
        <w:tc>
          <w:tcPr>
            <w:tcW w:w="698"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否</w:t>
            </w:r>
          </w:p>
        </w:tc>
      </w:tr>
      <w:tr w:rsidR="003F5310">
        <w:trPr>
          <w:trHeight w:val="20"/>
          <w:jc w:val="center"/>
        </w:trPr>
        <w:tc>
          <w:tcPr>
            <w:tcW w:w="387"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3</w:t>
            </w:r>
          </w:p>
        </w:tc>
        <w:tc>
          <w:tcPr>
            <w:tcW w:w="424" w:type="pct"/>
            <w:vAlign w:val="center"/>
          </w:tcPr>
          <w:p w:rsidR="003F5310" w:rsidRDefault="003F5310">
            <w:pPr>
              <w:widowControl/>
              <w:jc w:val="left"/>
              <w:rPr>
                <w:rFonts w:ascii="宋体" w:eastAsia="宋体" w:hAnsi="宋体" w:cs="宋体"/>
                <w:color w:val="000000"/>
                <w:kern w:val="0"/>
                <w:sz w:val="24"/>
              </w:rPr>
            </w:pPr>
          </w:p>
        </w:tc>
        <w:tc>
          <w:tcPr>
            <w:tcW w:w="665"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整改实施</w:t>
            </w:r>
          </w:p>
        </w:tc>
        <w:tc>
          <w:tcPr>
            <w:tcW w:w="2825"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提交成果：《信息系统等级保护差距分析结果》</w:t>
            </w:r>
          </w:p>
        </w:tc>
        <w:tc>
          <w:tcPr>
            <w:tcW w:w="698"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否</w:t>
            </w:r>
          </w:p>
        </w:tc>
      </w:tr>
      <w:tr w:rsidR="003F5310">
        <w:trPr>
          <w:trHeight w:val="20"/>
          <w:jc w:val="center"/>
        </w:trPr>
        <w:tc>
          <w:tcPr>
            <w:tcW w:w="387"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4</w:t>
            </w:r>
          </w:p>
        </w:tc>
        <w:tc>
          <w:tcPr>
            <w:tcW w:w="424" w:type="pct"/>
            <w:vAlign w:val="center"/>
          </w:tcPr>
          <w:p w:rsidR="003F5310" w:rsidRDefault="003F5310">
            <w:pPr>
              <w:widowControl/>
              <w:jc w:val="left"/>
              <w:rPr>
                <w:rFonts w:ascii="宋体" w:eastAsia="宋体" w:hAnsi="宋体" w:cs="宋体"/>
                <w:color w:val="000000"/>
                <w:kern w:val="0"/>
                <w:sz w:val="24"/>
              </w:rPr>
            </w:pPr>
          </w:p>
        </w:tc>
        <w:tc>
          <w:tcPr>
            <w:tcW w:w="665"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协助测评</w:t>
            </w:r>
          </w:p>
        </w:tc>
        <w:tc>
          <w:tcPr>
            <w:tcW w:w="2825"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中标方须针对用户的实际情况和等级保护要求，制定相关设备的安全策略要求，并配合配置；对差距评估中自身安全策略配置不当和版本补丁问题进行处理，协助用户对等级保护对象进行安全加固；针对采购方单位目前取得缺少的安全管理制度进行补充；最后，协助采购方完成安全设备的部署。</w:t>
            </w:r>
          </w:p>
        </w:tc>
        <w:tc>
          <w:tcPr>
            <w:tcW w:w="698"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否</w:t>
            </w:r>
          </w:p>
        </w:tc>
      </w:tr>
      <w:tr w:rsidR="003F5310">
        <w:trPr>
          <w:trHeight w:val="20"/>
          <w:jc w:val="center"/>
        </w:trPr>
        <w:tc>
          <w:tcPr>
            <w:tcW w:w="387"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5</w:t>
            </w:r>
          </w:p>
        </w:tc>
        <w:tc>
          <w:tcPr>
            <w:tcW w:w="424" w:type="pct"/>
            <w:vAlign w:val="center"/>
          </w:tcPr>
          <w:p w:rsidR="003F5310" w:rsidRDefault="003F5310">
            <w:pPr>
              <w:widowControl/>
              <w:jc w:val="left"/>
              <w:rPr>
                <w:rFonts w:ascii="宋体" w:eastAsia="宋体" w:hAnsi="宋体" w:cs="宋体"/>
                <w:color w:val="000000"/>
                <w:kern w:val="0"/>
                <w:sz w:val="24"/>
              </w:rPr>
            </w:pPr>
          </w:p>
        </w:tc>
        <w:tc>
          <w:tcPr>
            <w:tcW w:w="665" w:type="pct"/>
            <w:vAlign w:val="center"/>
          </w:tcPr>
          <w:p w:rsidR="003F5310" w:rsidRDefault="007D3889">
            <w:pPr>
              <w:widowControl/>
              <w:jc w:val="left"/>
              <w:rPr>
                <w:rFonts w:ascii="宋体" w:eastAsia="宋体" w:hAnsi="宋体" w:cs="宋体"/>
                <w:color w:val="000000"/>
                <w:kern w:val="0"/>
                <w:sz w:val="24"/>
              </w:rPr>
            </w:pPr>
            <w:proofErr w:type="gramStart"/>
            <w:r>
              <w:rPr>
                <w:rFonts w:ascii="宋体" w:eastAsia="宋体" w:hAnsi="宋体" w:cs="宋体" w:hint="eastAsia"/>
                <w:color w:val="000000"/>
                <w:kern w:val="0"/>
                <w:sz w:val="24"/>
              </w:rPr>
              <w:t>信息系统等保测评</w:t>
            </w:r>
            <w:proofErr w:type="gramEnd"/>
          </w:p>
        </w:tc>
        <w:tc>
          <w:tcPr>
            <w:tcW w:w="2825"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针对</w:t>
            </w:r>
            <w:proofErr w:type="gramStart"/>
            <w:r>
              <w:rPr>
                <w:rFonts w:ascii="宋体" w:eastAsia="宋体" w:hAnsi="宋体" w:cs="宋体" w:hint="eastAsia"/>
                <w:color w:val="000000"/>
                <w:kern w:val="0"/>
                <w:sz w:val="24"/>
              </w:rPr>
              <w:t>平谷区</w:t>
            </w:r>
            <w:proofErr w:type="gramEnd"/>
            <w:r>
              <w:rPr>
                <w:rFonts w:ascii="宋体" w:eastAsia="宋体" w:hAnsi="宋体" w:cs="宋体" w:hint="eastAsia"/>
                <w:color w:val="000000"/>
                <w:kern w:val="0"/>
                <w:sz w:val="24"/>
              </w:rPr>
              <w:t>医院4个三级信息系统</w:t>
            </w:r>
            <w:proofErr w:type="gramStart"/>
            <w:r>
              <w:rPr>
                <w:rFonts w:ascii="宋体" w:eastAsia="宋体" w:hAnsi="宋体" w:cs="宋体" w:hint="eastAsia"/>
                <w:color w:val="000000"/>
                <w:kern w:val="0"/>
                <w:sz w:val="24"/>
              </w:rPr>
              <w:t>进行等保测评</w:t>
            </w:r>
            <w:proofErr w:type="gramEnd"/>
            <w:r>
              <w:rPr>
                <w:rFonts w:ascii="宋体" w:eastAsia="宋体" w:hAnsi="宋体" w:cs="宋体" w:hint="eastAsia"/>
                <w:color w:val="000000"/>
                <w:kern w:val="0"/>
                <w:sz w:val="24"/>
              </w:rPr>
              <w:t>并</w:t>
            </w:r>
            <w:proofErr w:type="gramStart"/>
            <w:r>
              <w:rPr>
                <w:rFonts w:ascii="宋体" w:eastAsia="宋体" w:hAnsi="宋体" w:cs="宋体" w:hint="eastAsia"/>
                <w:color w:val="000000"/>
                <w:kern w:val="0"/>
                <w:sz w:val="24"/>
              </w:rPr>
              <w:t>取得等保测评</w:t>
            </w:r>
            <w:proofErr w:type="gramEnd"/>
            <w:r>
              <w:rPr>
                <w:rFonts w:ascii="宋体" w:eastAsia="宋体" w:hAnsi="宋体" w:cs="宋体" w:hint="eastAsia"/>
                <w:color w:val="000000"/>
                <w:kern w:val="0"/>
                <w:sz w:val="24"/>
              </w:rPr>
              <w:t>报告。</w:t>
            </w:r>
          </w:p>
        </w:tc>
        <w:tc>
          <w:tcPr>
            <w:tcW w:w="698"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否</w:t>
            </w:r>
          </w:p>
        </w:tc>
      </w:tr>
      <w:tr w:rsidR="003F5310">
        <w:trPr>
          <w:trHeight w:val="20"/>
          <w:jc w:val="center"/>
        </w:trPr>
        <w:tc>
          <w:tcPr>
            <w:tcW w:w="387" w:type="pct"/>
            <w:shd w:val="clear" w:color="auto" w:fill="auto"/>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6</w:t>
            </w:r>
          </w:p>
        </w:tc>
        <w:tc>
          <w:tcPr>
            <w:tcW w:w="424" w:type="pct"/>
            <w:shd w:val="clear" w:color="auto" w:fill="auto"/>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w:t>
            </w:r>
          </w:p>
        </w:tc>
        <w:tc>
          <w:tcPr>
            <w:tcW w:w="665" w:type="pct"/>
            <w:shd w:val="clear" w:color="auto" w:fill="auto"/>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原厂授权书</w:t>
            </w:r>
          </w:p>
        </w:tc>
        <w:tc>
          <w:tcPr>
            <w:tcW w:w="2825" w:type="pct"/>
            <w:shd w:val="clear" w:color="auto" w:fill="auto"/>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提供测评单位针对本项目授权书，</w:t>
            </w:r>
            <w:r>
              <w:rPr>
                <w:rFonts w:ascii="宋体" w:eastAsia="宋体" w:hAnsi="宋体" w:cs="宋体" w:hint="eastAsia"/>
                <w:kern w:val="0"/>
                <w:sz w:val="24"/>
              </w:rPr>
              <w:t>加盖测评单位公章。</w:t>
            </w:r>
          </w:p>
        </w:tc>
        <w:tc>
          <w:tcPr>
            <w:tcW w:w="698" w:type="pct"/>
            <w:shd w:val="clear" w:color="auto" w:fill="auto"/>
            <w:vAlign w:val="center"/>
          </w:tcPr>
          <w:p w:rsidR="003F5310" w:rsidRDefault="007D3889">
            <w:pPr>
              <w:widowControl/>
              <w:rPr>
                <w:rFonts w:ascii="宋体" w:eastAsia="宋体" w:hAnsi="宋体" w:cs="宋体"/>
                <w:color w:val="000000"/>
                <w:kern w:val="0"/>
                <w:sz w:val="24"/>
              </w:rPr>
            </w:pPr>
            <w:r>
              <w:rPr>
                <w:rFonts w:ascii="宋体" w:eastAsia="宋体" w:hAnsi="宋体" w:cs="宋体" w:hint="eastAsia"/>
                <w:color w:val="000000"/>
                <w:kern w:val="0"/>
                <w:sz w:val="24"/>
              </w:rPr>
              <w:t>是</w:t>
            </w:r>
          </w:p>
        </w:tc>
      </w:tr>
      <w:tr w:rsidR="003F5310">
        <w:trPr>
          <w:trHeight w:val="20"/>
          <w:jc w:val="center"/>
        </w:trPr>
        <w:tc>
          <w:tcPr>
            <w:tcW w:w="387"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7</w:t>
            </w:r>
          </w:p>
        </w:tc>
        <w:tc>
          <w:tcPr>
            <w:tcW w:w="424"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w:t>
            </w:r>
          </w:p>
        </w:tc>
        <w:tc>
          <w:tcPr>
            <w:tcW w:w="665"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测评机构资质</w:t>
            </w:r>
          </w:p>
        </w:tc>
        <w:tc>
          <w:tcPr>
            <w:tcW w:w="2825"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测评机构</w:t>
            </w:r>
            <w:proofErr w:type="gramStart"/>
            <w:r>
              <w:rPr>
                <w:rFonts w:ascii="宋体" w:eastAsia="宋体" w:hAnsi="宋体" w:cs="宋体" w:hint="eastAsia"/>
                <w:color w:val="000000"/>
                <w:kern w:val="0"/>
                <w:sz w:val="24"/>
              </w:rPr>
              <w:t>具有等保测评</w:t>
            </w:r>
            <w:proofErr w:type="gramEnd"/>
            <w:r>
              <w:rPr>
                <w:rFonts w:ascii="宋体" w:eastAsia="宋体" w:hAnsi="宋体" w:cs="宋体" w:hint="eastAsia"/>
                <w:color w:val="000000"/>
                <w:kern w:val="0"/>
                <w:sz w:val="24"/>
              </w:rPr>
              <w:t>联盟或者国家网络安全等级保护工作协调小组办公室颁发的至少</w:t>
            </w:r>
            <w:proofErr w:type="gramStart"/>
            <w:r>
              <w:rPr>
                <w:rFonts w:ascii="宋体" w:eastAsia="宋体" w:hAnsi="宋体" w:cs="宋体" w:hint="eastAsia"/>
                <w:color w:val="000000"/>
                <w:kern w:val="0"/>
                <w:sz w:val="24"/>
              </w:rPr>
              <w:t>一</w:t>
            </w:r>
            <w:proofErr w:type="gramEnd"/>
            <w:r>
              <w:rPr>
                <w:rFonts w:ascii="宋体" w:eastAsia="宋体" w:hAnsi="宋体" w:cs="宋体" w:hint="eastAsia"/>
                <w:color w:val="000000"/>
                <w:kern w:val="0"/>
                <w:sz w:val="24"/>
              </w:rPr>
              <w:t>年度《全国网络安全等级保护测评机构先进单位》证书</w:t>
            </w:r>
          </w:p>
        </w:tc>
        <w:tc>
          <w:tcPr>
            <w:tcW w:w="698"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是</w:t>
            </w:r>
          </w:p>
        </w:tc>
      </w:tr>
    </w:tbl>
    <w:p w:rsidR="003F5310" w:rsidRDefault="003F5310">
      <w:pPr>
        <w:widowControl/>
        <w:jc w:val="left"/>
        <w:rPr>
          <w:rFonts w:ascii="宋体" w:eastAsia="宋体" w:hAnsi="宋体" w:cs="宋体"/>
          <w:color w:val="000000"/>
          <w:kern w:val="0"/>
          <w:sz w:val="24"/>
        </w:rPr>
      </w:pPr>
    </w:p>
    <w:p w:rsidR="003F5310" w:rsidRDefault="007D3889">
      <w:pPr>
        <w:pStyle w:val="2"/>
        <w:spacing w:before="0" w:after="0" w:line="360" w:lineRule="auto"/>
        <w:rPr>
          <w:rFonts w:ascii="宋体" w:eastAsia="宋体" w:hAnsi="宋体" w:cs="宋体"/>
          <w:sz w:val="24"/>
          <w:szCs w:val="24"/>
        </w:rPr>
      </w:pPr>
      <w:r>
        <w:rPr>
          <w:rFonts w:ascii="宋体" w:eastAsia="宋体" w:hAnsi="宋体" w:cs="宋体" w:hint="eastAsia"/>
          <w:sz w:val="24"/>
          <w:szCs w:val="24"/>
        </w:rPr>
        <w:t>6.MSS安全托管服务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723"/>
        <w:gridCol w:w="1098"/>
        <w:gridCol w:w="4856"/>
        <w:gridCol w:w="1190"/>
      </w:tblGrid>
      <w:tr w:rsidR="003F5310">
        <w:trPr>
          <w:trHeight w:val="20"/>
          <w:jc w:val="center"/>
        </w:trPr>
        <w:tc>
          <w:tcPr>
            <w:tcW w:w="384" w:type="pct"/>
            <w:vAlign w:val="center"/>
          </w:tcPr>
          <w:p w:rsidR="003F5310" w:rsidRDefault="007D3889">
            <w:pPr>
              <w:spacing w:line="276" w:lineRule="auto"/>
              <w:jc w:val="center"/>
              <w:rPr>
                <w:rFonts w:ascii="宋体" w:eastAsia="宋体" w:hAnsi="宋体" w:cs="宋体"/>
                <w:b/>
                <w:szCs w:val="21"/>
              </w:rPr>
            </w:pPr>
            <w:r>
              <w:rPr>
                <w:rFonts w:ascii="宋体" w:eastAsia="宋体" w:hAnsi="宋体" w:cs="宋体" w:hint="eastAsia"/>
                <w:b/>
                <w:szCs w:val="21"/>
              </w:rPr>
              <w:t>序号</w:t>
            </w:r>
          </w:p>
        </w:tc>
        <w:tc>
          <w:tcPr>
            <w:tcW w:w="424" w:type="pct"/>
            <w:vAlign w:val="center"/>
          </w:tcPr>
          <w:p w:rsidR="003F5310" w:rsidRDefault="007D3889">
            <w:pPr>
              <w:spacing w:line="276" w:lineRule="auto"/>
              <w:jc w:val="center"/>
              <w:rPr>
                <w:rFonts w:ascii="宋体" w:eastAsia="宋体" w:hAnsi="宋体" w:cs="宋体"/>
                <w:b/>
                <w:szCs w:val="21"/>
              </w:rPr>
            </w:pPr>
            <w:r>
              <w:rPr>
                <w:rFonts w:ascii="宋体" w:eastAsia="宋体" w:hAnsi="宋体" w:cs="宋体" w:hint="eastAsia"/>
                <w:b/>
                <w:szCs w:val="21"/>
              </w:rPr>
              <w:t>重要</w:t>
            </w:r>
            <w:r>
              <w:rPr>
                <w:rFonts w:ascii="宋体" w:eastAsia="宋体" w:hAnsi="宋体" w:cs="宋体" w:hint="eastAsia"/>
                <w:b/>
                <w:szCs w:val="21"/>
              </w:rPr>
              <w:lastRenderedPageBreak/>
              <w:t>性</w:t>
            </w:r>
          </w:p>
        </w:tc>
        <w:tc>
          <w:tcPr>
            <w:tcW w:w="644" w:type="pct"/>
            <w:vAlign w:val="center"/>
          </w:tcPr>
          <w:p w:rsidR="003F5310" w:rsidRDefault="007D3889">
            <w:pPr>
              <w:spacing w:line="276" w:lineRule="auto"/>
              <w:jc w:val="center"/>
              <w:rPr>
                <w:rFonts w:ascii="宋体" w:eastAsia="宋体" w:hAnsi="宋体" w:cs="宋体"/>
                <w:b/>
                <w:szCs w:val="21"/>
              </w:rPr>
            </w:pPr>
            <w:r>
              <w:rPr>
                <w:rFonts w:ascii="宋体" w:eastAsia="宋体" w:hAnsi="宋体" w:cs="宋体" w:hint="eastAsia"/>
                <w:b/>
                <w:szCs w:val="21"/>
              </w:rPr>
              <w:lastRenderedPageBreak/>
              <w:t>指标项</w:t>
            </w:r>
          </w:p>
        </w:tc>
        <w:tc>
          <w:tcPr>
            <w:tcW w:w="2847" w:type="pct"/>
            <w:vAlign w:val="center"/>
          </w:tcPr>
          <w:p w:rsidR="003F5310" w:rsidRDefault="007D3889">
            <w:pPr>
              <w:spacing w:line="276" w:lineRule="auto"/>
              <w:jc w:val="center"/>
              <w:rPr>
                <w:rFonts w:ascii="宋体" w:eastAsia="宋体" w:hAnsi="宋体" w:cs="宋体"/>
                <w:b/>
                <w:szCs w:val="21"/>
              </w:rPr>
            </w:pPr>
            <w:r>
              <w:rPr>
                <w:rFonts w:ascii="宋体" w:eastAsia="宋体" w:hAnsi="宋体" w:cs="宋体" w:hint="eastAsia"/>
                <w:b/>
                <w:szCs w:val="21"/>
              </w:rPr>
              <w:t>指标要求</w:t>
            </w:r>
          </w:p>
        </w:tc>
        <w:tc>
          <w:tcPr>
            <w:tcW w:w="698" w:type="pct"/>
            <w:vAlign w:val="center"/>
          </w:tcPr>
          <w:p w:rsidR="003F5310" w:rsidRDefault="007D3889">
            <w:pPr>
              <w:spacing w:line="276" w:lineRule="auto"/>
              <w:jc w:val="center"/>
              <w:rPr>
                <w:rFonts w:ascii="宋体" w:eastAsia="宋体" w:hAnsi="宋体" w:cs="宋体"/>
                <w:b/>
                <w:szCs w:val="21"/>
              </w:rPr>
            </w:pPr>
            <w:r>
              <w:rPr>
                <w:rFonts w:ascii="宋体" w:eastAsia="宋体" w:hAnsi="宋体" w:cs="宋体" w:hint="eastAsia"/>
                <w:b/>
                <w:szCs w:val="21"/>
              </w:rPr>
              <w:t>证明材料</w:t>
            </w:r>
          </w:p>
        </w:tc>
      </w:tr>
      <w:tr w:rsidR="003F5310">
        <w:trPr>
          <w:trHeight w:val="20"/>
          <w:jc w:val="center"/>
        </w:trPr>
        <w:tc>
          <w:tcPr>
            <w:tcW w:w="384"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1</w:t>
            </w:r>
          </w:p>
        </w:tc>
        <w:tc>
          <w:tcPr>
            <w:tcW w:w="424"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w:t>
            </w:r>
          </w:p>
        </w:tc>
        <w:tc>
          <w:tcPr>
            <w:tcW w:w="644"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资产监控</w:t>
            </w:r>
          </w:p>
        </w:tc>
        <w:tc>
          <w:tcPr>
            <w:tcW w:w="2847" w:type="pct"/>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lang w:eastAsia="zh-Hans"/>
              </w:rPr>
              <w:t>提供</w:t>
            </w:r>
            <w:r>
              <w:rPr>
                <w:rFonts w:ascii="宋体" w:eastAsia="宋体" w:hAnsi="宋体" w:cs="宋体" w:hint="eastAsia"/>
                <w:color w:val="000000"/>
                <w:kern w:val="0"/>
                <w:sz w:val="24"/>
              </w:rPr>
              <w:t>≥</w:t>
            </w:r>
            <w:r>
              <w:rPr>
                <w:rFonts w:ascii="宋体" w:eastAsia="宋体" w:hAnsi="宋体" w:cs="宋体" w:hint="eastAsia"/>
                <w:color w:val="000000"/>
                <w:kern w:val="0"/>
                <w:sz w:val="24"/>
                <w:lang w:eastAsia="zh-Hans"/>
              </w:rPr>
              <w:t>10个资产的</w:t>
            </w:r>
            <w:r>
              <w:rPr>
                <w:rFonts w:ascii="宋体" w:eastAsia="宋体" w:hAnsi="宋体" w:cs="宋体" w:hint="eastAsia"/>
                <w:color w:val="000000"/>
                <w:kern w:val="0"/>
                <w:sz w:val="24"/>
              </w:rPr>
              <w:t>一年7*24h</w:t>
            </w:r>
            <w:r>
              <w:rPr>
                <w:rFonts w:ascii="宋体" w:eastAsia="宋体" w:hAnsi="宋体" w:cs="宋体" w:hint="eastAsia"/>
                <w:color w:val="000000"/>
                <w:kern w:val="0"/>
                <w:sz w:val="24"/>
                <w:lang w:eastAsia="zh-Hans"/>
              </w:rPr>
              <w:t>综合安全托管服务</w:t>
            </w:r>
            <w:r>
              <w:rPr>
                <w:rFonts w:ascii="宋体" w:eastAsia="宋体" w:hAnsi="宋体" w:cs="宋体" w:hint="eastAsia"/>
                <w:color w:val="000000"/>
                <w:kern w:val="0"/>
                <w:sz w:val="24"/>
              </w:rPr>
              <w:t>。</w:t>
            </w:r>
          </w:p>
        </w:tc>
        <w:tc>
          <w:tcPr>
            <w:tcW w:w="698"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否</w:t>
            </w:r>
          </w:p>
        </w:tc>
      </w:tr>
      <w:tr w:rsidR="003F5310">
        <w:trPr>
          <w:trHeight w:val="20"/>
          <w:jc w:val="center"/>
        </w:trPr>
        <w:tc>
          <w:tcPr>
            <w:tcW w:w="384"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424"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w:t>
            </w:r>
          </w:p>
        </w:tc>
        <w:tc>
          <w:tcPr>
            <w:tcW w:w="644" w:type="pct"/>
            <w:shd w:val="clear" w:color="auto" w:fill="auto"/>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监测数据对接</w:t>
            </w:r>
          </w:p>
        </w:tc>
        <w:tc>
          <w:tcPr>
            <w:tcW w:w="2847" w:type="pct"/>
            <w:shd w:val="clear" w:color="auto" w:fill="auto"/>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投标人提供统一监测平台，监测平台告警规则与本地部署的态势感知平台、探针等网络安全设备告警规则相匹配，若告警规则不匹配则投标人</w:t>
            </w:r>
            <w:proofErr w:type="gramStart"/>
            <w:r>
              <w:rPr>
                <w:rFonts w:ascii="宋体" w:eastAsia="宋体" w:hAnsi="宋体" w:cs="宋体" w:hint="eastAsia"/>
                <w:color w:val="000000"/>
                <w:kern w:val="0"/>
                <w:sz w:val="24"/>
              </w:rPr>
              <w:t>需承诺</w:t>
            </w:r>
            <w:proofErr w:type="gramEnd"/>
            <w:r>
              <w:rPr>
                <w:rFonts w:ascii="宋体" w:eastAsia="宋体" w:hAnsi="宋体" w:cs="宋体" w:hint="eastAsia"/>
                <w:color w:val="000000"/>
                <w:kern w:val="0"/>
                <w:sz w:val="24"/>
              </w:rPr>
              <w:t>对所提供的监测平台告警规则进行定制化适配，能够展示本地安全设备告警，</w:t>
            </w:r>
            <w:r>
              <w:rPr>
                <w:rFonts w:ascii="宋体" w:eastAsia="宋体" w:hAnsi="宋体" w:cs="宋体" w:hint="eastAsia"/>
                <w:color w:val="000000"/>
                <w:kern w:val="0"/>
                <w:sz w:val="24"/>
                <w:lang w:eastAsia="zh-Hans"/>
              </w:rPr>
              <w:t>完成日常安全运营工作。</w:t>
            </w:r>
            <w:r>
              <w:rPr>
                <w:rFonts w:ascii="宋体" w:eastAsia="宋体" w:hAnsi="宋体" w:cs="宋体" w:hint="eastAsia"/>
                <w:color w:val="000000"/>
                <w:kern w:val="0"/>
                <w:sz w:val="24"/>
              </w:rPr>
              <w:t>。</w:t>
            </w:r>
          </w:p>
        </w:tc>
        <w:tc>
          <w:tcPr>
            <w:tcW w:w="698"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是</w:t>
            </w:r>
          </w:p>
        </w:tc>
      </w:tr>
      <w:tr w:rsidR="003F5310">
        <w:trPr>
          <w:trHeight w:val="20"/>
          <w:jc w:val="center"/>
        </w:trPr>
        <w:tc>
          <w:tcPr>
            <w:tcW w:w="384"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3</w:t>
            </w:r>
          </w:p>
        </w:tc>
        <w:tc>
          <w:tcPr>
            <w:tcW w:w="424" w:type="pct"/>
            <w:vAlign w:val="center"/>
          </w:tcPr>
          <w:p w:rsidR="003F5310" w:rsidRDefault="003F5310">
            <w:pPr>
              <w:widowControl/>
              <w:jc w:val="left"/>
              <w:rPr>
                <w:rFonts w:ascii="宋体" w:eastAsia="宋体" w:hAnsi="宋体" w:cs="宋体"/>
                <w:color w:val="000000"/>
                <w:kern w:val="0"/>
                <w:sz w:val="24"/>
              </w:rPr>
            </w:pPr>
          </w:p>
        </w:tc>
        <w:tc>
          <w:tcPr>
            <w:tcW w:w="644"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安全威胁监测</w:t>
            </w:r>
          </w:p>
        </w:tc>
        <w:tc>
          <w:tcPr>
            <w:tcW w:w="2847" w:type="pct"/>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服务团队通过安全托管运营平台提供7*24安全威胁监测服务，持续监测网络内的安全隐患情况并进行分析，包括对外部网络攻击网络漏洞利用情况、恶意软件活动情况、以及内网安全情况。</w:t>
            </w:r>
          </w:p>
        </w:tc>
        <w:tc>
          <w:tcPr>
            <w:tcW w:w="698"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否</w:t>
            </w:r>
          </w:p>
        </w:tc>
      </w:tr>
      <w:tr w:rsidR="003F5310">
        <w:trPr>
          <w:trHeight w:val="20"/>
          <w:jc w:val="center"/>
        </w:trPr>
        <w:tc>
          <w:tcPr>
            <w:tcW w:w="384"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4</w:t>
            </w:r>
          </w:p>
        </w:tc>
        <w:tc>
          <w:tcPr>
            <w:tcW w:w="424" w:type="pct"/>
            <w:vAlign w:val="center"/>
          </w:tcPr>
          <w:p w:rsidR="003F5310" w:rsidRDefault="003F5310">
            <w:pPr>
              <w:widowControl/>
              <w:jc w:val="left"/>
              <w:rPr>
                <w:rFonts w:ascii="宋体" w:eastAsia="宋体" w:hAnsi="宋体" w:cs="宋体"/>
                <w:color w:val="000000"/>
                <w:kern w:val="0"/>
                <w:sz w:val="24"/>
              </w:rPr>
            </w:pPr>
          </w:p>
        </w:tc>
        <w:tc>
          <w:tcPr>
            <w:tcW w:w="644"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安全事件响应</w:t>
            </w:r>
          </w:p>
        </w:tc>
        <w:tc>
          <w:tcPr>
            <w:tcW w:w="2847"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对安全监测发现的安全隐患及事件在服务规定时间内进行通告。推送封禁建议，包括高频攻击源、恶意软件IOC、内外交互的恶意链接等。</w:t>
            </w:r>
          </w:p>
        </w:tc>
        <w:tc>
          <w:tcPr>
            <w:tcW w:w="698"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否</w:t>
            </w:r>
          </w:p>
        </w:tc>
      </w:tr>
      <w:tr w:rsidR="003F5310">
        <w:trPr>
          <w:trHeight w:val="20"/>
          <w:jc w:val="center"/>
        </w:trPr>
        <w:tc>
          <w:tcPr>
            <w:tcW w:w="384"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5</w:t>
            </w:r>
          </w:p>
        </w:tc>
        <w:tc>
          <w:tcPr>
            <w:tcW w:w="424" w:type="pct"/>
            <w:vAlign w:val="center"/>
          </w:tcPr>
          <w:p w:rsidR="003F5310" w:rsidRDefault="003F5310">
            <w:pPr>
              <w:widowControl/>
              <w:jc w:val="left"/>
              <w:rPr>
                <w:rFonts w:ascii="宋体" w:eastAsia="宋体" w:hAnsi="宋体" w:cs="宋体"/>
                <w:color w:val="000000"/>
                <w:kern w:val="0"/>
                <w:sz w:val="24"/>
              </w:rPr>
            </w:pPr>
          </w:p>
        </w:tc>
        <w:tc>
          <w:tcPr>
            <w:tcW w:w="644"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服务报告</w:t>
            </w:r>
          </w:p>
        </w:tc>
        <w:tc>
          <w:tcPr>
            <w:tcW w:w="2847"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提供服务日报、周报、月报，包括但不限于周期内安全运营情况，重点安全事件，告警趋势分析、威胁类型分布分析、高威胁攻击者分析等。</w:t>
            </w:r>
          </w:p>
        </w:tc>
        <w:tc>
          <w:tcPr>
            <w:tcW w:w="698"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否</w:t>
            </w:r>
          </w:p>
        </w:tc>
      </w:tr>
      <w:tr w:rsidR="003F5310">
        <w:trPr>
          <w:trHeight w:val="20"/>
          <w:jc w:val="center"/>
        </w:trPr>
        <w:tc>
          <w:tcPr>
            <w:tcW w:w="384" w:type="pct"/>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6</w:t>
            </w:r>
          </w:p>
        </w:tc>
        <w:tc>
          <w:tcPr>
            <w:tcW w:w="424" w:type="pct"/>
            <w:vAlign w:val="center"/>
          </w:tcPr>
          <w:p w:rsidR="003F5310" w:rsidRDefault="003F5310">
            <w:pPr>
              <w:widowControl/>
              <w:jc w:val="left"/>
              <w:rPr>
                <w:rFonts w:ascii="宋体" w:eastAsia="宋体" w:hAnsi="宋体" w:cs="宋体"/>
                <w:color w:val="000000"/>
                <w:kern w:val="0"/>
                <w:sz w:val="24"/>
              </w:rPr>
            </w:pPr>
          </w:p>
        </w:tc>
        <w:tc>
          <w:tcPr>
            <w:tcW w:w="644"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服务支持</w:t>
            </w:r>
          </w:p>
        </w:tc>
        <w:tc>
          <w:tcPr>
            <w:tcW w:w="2847"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安全专家实时在线，对客户关于威胁及服务问题提供支持至问题解决。</w:t>
            </w:r>
          </w:p>
        </w:tc>
        <w:tc>
          <w:tcPr>
            <w:tcW w:w="698" w:type="pct"/>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否</w:t>
            </w:r>
          </w:p>
        </w:tc>
      </w:tr>
      <w:tr w:rsidR="003F5310">
        <w:trPr>
          <w:trHeight w:val="20"/>
          <w:jc w:val="center"/>
        </w:trPr>
        <w:tc>
          <w:tcPr>
            <w:tcW w:w="384" w:type="pct"/>
            <w:shd w:val="clear" w:color="auto" w:fill="auto"/>
            <w:vAlign w:val="center"/>
          </w:tcPr>
          <w:p w:rsidR="003F5310" w:rsidRDefault="007D3889">
            <w:pPr>
              <w:pStyle w:val="a7"/>
              <w:widowControl/>
              <w:ind w:firstLineChars="0" w:firstLine="0"/>
              <w:jc w:val="center"/>
              <w:rPr>
                <w:rFonts w:ascii="宋体" w:eastAsia="宋体" w:hAnsi="宋体" w:cs="宋体"/>
                <w:color w:val="000000"/>
                <w:kern w:val="0"/>
                <w:sz w:val="22"/>
              </w:rPr>
            </w:pPr>
            <w:r>
              <w:rPr>
                <w:rFonts w:ascii="宋体" w:eastAsia="宋体" w:hAnsi="宋体" w:cs="宋体" w:hint="eastAsia"/>
                <w:color w:val="000000"/>
                <w:kern w:val="0"/>
                <w:sz w:val="22"/>
              </w:rPr>
              <w:t>7</w:t>
            </w:r>
          </w:p>
        </w:tc>
        <w:tc>
          <w:tcPr>
            <w:tcW w:w="424" w:type="pct"/>
            <w:shd w:val="clear" w:color="auto" w:fill="auto"/>
            <w:vAlign w:val="center"/>
          </w:tcPr>
          <w:p w:rsidR="003F5310" w:rsidRDefault="007D388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w:t>
            </w:r>
          </w:p>
        </w:tc>
        <w:tc>
          <w:tcPr>
            <w:tcW w:w="644" w:type="pct"/>
            <w:shd w:val="clear" w:color="auto" w:fill="auto"/>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原厂授权书</w:t>
            </w:r>
          </w:p>
        </w:tc>
        <w:tc>
          <w:tcPr>
            <w:tcW w:w="2847" w:type="pct"/>
            <w:shd w:val="clear" w:color="auto" w:fill="auto"/>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提供原厂对本项目授权书，加盖单位公章。</w:t>
            </w:r>
          </w:p>
        </w:tc>
        <w:tc>
          <w:tcPr>
            <w:tcW w:w="698" w:type="pct"/>
            <w:shd w:val="clear" w:color="auto" w:fill="auto"/>
            <w:vAlign w:val="center"/>
          </w:tcPr>
          <w:p w:rsidR="003F5310" w:rsidRDefault="007D3889">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是</w:t>
            </w:r>
          </w:p>
        </w:tc>
      </w:tr>
    </w:tbl>
    <w:p w:rsidR="003F5310" w:rsidRDefault="003F5310">
      <w:pPr>
        <w:widowControl/>
        <w:jc w:val="left"/>
        <w:rPr>
          <w:rFonts w:ascii="宋体" w:eastAsia="宋体" w:hAnsi="宋体" w:cs="宋体"/>
          <w:color w:val="000000"/>
          <w:kern w:val="0"/>
          <w:sz w:val="24"/>
        </w:rPr>
      </w:pPr>
    </w:p>
    <w:sectPr w:rsidR="003F531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063" w:rsidRDefault="00E14063">
      <w:r>
        <w:separator/>
      </w:r>
    </w:p>
  </w:endnote>
  <w:endnote w:type="continuationSeparator" w:id="0">
    <w:p w:rsidR="00E14063" w:rsidRDefault="00E1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310" w:rsidRDefault="007D3889">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F5310" w:rsidRDefault="007D3889">
                          <w:pPr>
                            <w:pStyle w:val="a4"/>
                          </w:pPr>
                          <w:r>
                            <w:fldChar w:fldCharType="begin"/>
                          </w:r>
                          <w:r>
                            <w:instrText xml:space="preserve"> PAGE  \* MERGEFORMAT </w:instrText>
                          </w:r>
                          <w:r>
                            <w:fldChar w:fldCharType="separate"/>
                          </w:r>
                          <w:r w:rsidR="009020B3">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F5310" w:rsidRDefault="007D3889">
                    <w:pPr>
                      <w:pStyle w:val="a4"/>
                    </w:pPr>
                    <w:r>
                      <w:fldChar w:fldCharType="begin"/>
                    </w:r>
                    <w:r>
                      <w:instrText xml:space="preserve"> PAGE  \* MERGEFORMAT </w:instrText>
                    </w:r>
                    <w:r>
                      <w:fldChar w:fldCharType="separate"/>
                    </w:r>
                    <w:r w:rsidR="009020B3">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063" w:rsidRDefault="00E14063">
      <w:r>
        <w:separator/>
      </w:r>
    </w:p>
  </w:footnote>
  <w:footnote w:type="continuationSeparator" w:id="0">
    <w:p w:rsidR="00E14063" w:rsidRDefault="00E14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424"/>
    <w:rsid w:val="00013B0A"/>
    <w:rsid w:val="00063D91"/>
    <w:rsid w:val="000D2A38"/>
    <w:rsid w:val="000F0835"/>
    <w:rsid w:val="00156F2A"/>
    <w:rsid w:val="001C4F49"/>
    <w:rsid w:val="002175BC"/>
    <w:rsid w:val="002519C1"/>
    <w:rsid w:val="002830FD"/>
    <w:rsid w:val="00293869"/>
    <w:rsid w:val="002B282D"/>
    <w:rsid w:val="002D21EF"/>
    <w:rsid w:val="00340D86"/>
    <w:rsid w:val="00343E16"/>
    <w:rsid w:val="003603CD"/>
    <w:rsid w:val="003F5310"/>
    <w:rsid w:val="004119CB"/>
    <w:rsid w:val="0043196C"/>
    <w:rsid w:val="0051719A"/>
    <w:rsid w:val="00522102"/>
    <w:rsid w:val="00530399"/>
    <w:rsid w:val="005C095D"/>
    <w:rsid w:val="005D3442"/>
    <w:rsid w:val="005E06A0"/>
    <w:rsid w:val="005E285D"/>
    <w:rsid w:val="0061501C"/>
    <w:rsid w:val="006A1725"/>
    <w:rsid w:val="00727E00"/>
    <w:rsid w:val="00741A90"/>
    <w:rsid w:val="007907A6"/>
    <w:rsid w:val="007D3889"/>
    <w:rsid w:val="007E4072"/>
    <w:rsid w:val="007E7206"/>
    <w:rsid w:val="007F5062"/>
    <w:rsid w:val="00810366"/>
    <w:rsid w:val="0082077A"/>
    <w:rsid w:val="008327C2"/>
    <w:rsid w:val="008C67E5"/>
    <w:rsid w:val="008E122D"/>
    <w:rsid w:val="009020B3"/>
    <w:rsid w:val="0092522F"/>
    <w:rsid w:val="00954D9A"/>
    <w:rsid w:val="009A76E0"/>
    <w:rsid w:val="009E672D"/>
    <w:rsid w:val="009E70C2"/>
    <w:rsid w:val="00A43860"/>
    <w:rsid w:val="00A954B6"/>
    <w:rsid w:val="00AC6671"/>
    <w:rsid w:val="00AE04CA"/>
    <w:rsid w:val="00AF3B17"/>
    <w:rsid w:val="00B24EAD"/>
    <w:rsid w:val="00B252F8"/>
    <w:rsid w:val="00B41F28"/>
    <w:rsid w:val="00B425E8"/>
    <w:rsid w:val="00B55827"/>
    <w:rsid w:val="00B55B6A"/>
    <w:rsid w:val="00B65424"/>
    <w:rsid w:val="00BB549A"/>
    <w:rsid w:val="00BD31DC"/>
    <w:rsid w:val="00C125BF"/>
    <w:rsid w:val="00C42DAA"/>
    <w:rsid w:val="00C758C2"/>
    <w:rsid w:val="00CD560E"/>
    <w:rsid w:val="00CD7D9D"/>
    <w:rsid w:val="00CE2182"/>
    <w:rsid w:val="00D22BD3"/>
    <w:rsid w:val="00D964CC"/>
    <w:rsid w:val="00E14063"/>
    <w:rsid w:val="00E41BCF"/>
    <w:rsid w:val="00E462BB"/>
    <w:rsid w:val="00E656B5"/>
    <w:rsid w:val="00E76A80"/>
    <w:rsid w:val="00EA73D9"/>
    <w:rsid w:val="00F24F5E"/>
    <w:rsid w:val="00F40AC3"/>
    <w:rsid w:val="00F5576F"/>
    <w:rsid w:val="00FA0D2B"/>
    <w:rsid w:val="00FA7541"/>
    <w:rsid w:val="01145609"/>
    <w:rsid w:val="024E4B4B"/>
    <w:rsid w:val="02B250DA"/>
    <w:rsid w:val="032F672A"/>
    <w:rsid w:val="037C1244"/>
    <w:rsid w:val="05502988"/>
    <w:rsid w:val="05C84C14"/>
    <w:rsid w:val="06A411DD"/>
    <w:rsid w:val="06C278B5"/>
    <w:rsid w:val="070103DE"/>
    <w:rsid w:val="070E2AFA"/>
    <w:rsid w:val="079E3E7E"/>
    <w:rsid w:val="07FE491D"/>
    <w:rsid w:val="0808754A"/>
    <w:rsid w:val="085A7DE1"/>
    <w:rsid w:val="08C07E24"/>
    <w:rsid w:val="08CC0577"/>
    <w:rsid w:val="0A200B7B"/>
    <w:rsid w:val="0A6273E5"/>
    <w:rsid w:val="0ADA51CD"/>
    <w:rsid w:val="0B1A381C"/>
    <w:rsid w:val="0B386398"/>
    <w:rsid w:val="0BD51E39"/>
    <w:rsid w:val="0C6C454B"/>
    <w:rsid w:val="0CF06F2A"/>
    <w:rsid w:val="0DCB34F3"/>
    <w:rsid w:val="0FB3423F"/>
    <w:rsid w:val="1057106E"/>
    <w:rsid w:val="11963E18"/>
    <w:rsid w:val="12597320"/>
    <w:rsid w:val="12D1335A"/>
    <w:rsid w:val="12FE3A23"/>
    <w:rsid w:val="136523E1"/>
    <w:rsid w:val="16832BBD"/>
    <w:rsid w:val="1726179A"/>
    <w:rsid w:val="17BD20FF"/>
    <w:rsid w:val="17CA481C"/>
    <w:rsid w:val="17EA0A1A"/>
    <w:rsid w:val="195B1BCF"/>
    <w:rsid w:val="1AA17AB6"/>
    <w:rsid w:val="1AC83294"/>
    <w:rsid w:val="1C0B30E5"/>
    <w:rsid w:val="1C197B20"/>
    <w:rsid w:val="1C604F2A"/>
    <w:rsid w:val="1CEE2D5A"/>
    <w:rsid w:val="1D3A5FA0"/>
    <w:rsid w:val="21667363"/>
    <w:rsid w:val="217E28FF"/>
    <w:rsid w:val="22405E06"/>
    <w:rsid w:val="231B23CF"/>
    <w:rsid w:val="23E9602A"/>
    <w:rsid w:val="246851A0"/>
    <w:rsid w:val="24DE1906"/>
    <w:rsid w:val="25565941"/>
    <w:rsid w:val="25A93CC2"/>
    <w:rsid w:val="25AF7E1D"/>
    <w:rsid w:val="26F45411"/>
    <w:rsid w:val="277A449F"/>
    <w:rsid w:val="27C9064C"/>
    <w:rsid w:val="28461C9C"/>
    <w:rsid w:val="28A54C15"/>
    <w:rsid w:val="29E4351B"/>
    <w:rsid w:val="2BDF043E"/>
    <w:rsid w:val="2C385DA0"/>
    <w:rsid w:val="2CA90A4C"/>
    <w:rsid w:val="2D517119"/>
    <w:rsid w:val="2D71156A"/>
    <w:rsid w:val="2D813E0F"/>
    <w:rsid w:val="2F6649D2"/>
    <w:rsid w:val="30434D27"/>
    <w:rsid w:val="32250B75"/>
    <w:rsid w:val="32273586"/>
    <w:rsid w:val="32C263C3"/>
    <w:rsid w:val="336B0809"/>
    <w:rsid w:val="33AB32FB"/>
    <w:rsid w:val="35FE2C4A"/>
    <w:rsid w:val="362A49AB"/>
    <w:rsid w:val="382B67B9"/>
    <w:rsid w:val="3D404AB5"/>
    <w:rsid w:val="3D516CC2"/>
    <w:rsid w:val="3D6A7D83"/>
    <w:rsid w:val="3D7D6AD1"/>
    <w:rsid w:val="3D98669F"/>
    <w:rsid w:val="3DDD2303"/>
    <w:rsid w:val="3E6B3DB3"/>
    <w:rsid w:val="3E7964D0"/>
    <w:rsid w:val="3EB76FF8"/>
    <w:rsid w:val="3FAA26B9"/>
    <w:rsid w:val="41B45A71"/>
    <w:rsid w:val="43A35D9D"/>
    <w:rsid w:val="46362EF9"/>
    <w:rsid w:val="465D0485"/>
    <w:rsid w:val="48000B3E"/>
    <w:rsid w:val="484A2C8B"/>
    <w:rsid w:val="48DA400F"/>
    <w:rsid w:val="49267254"/>
    <w:rsid w:val="49EF3AEA"/>
    <w:rsid w:val="4BDE3E16"/>
    <w:rsid w:val="4BF2341E"/>
    <w:rsid w:val="4C0575F5"/>
    <w:rsid w:val="4D5048A0"/>
    <w:rsid w:val="4DC96400"/>
    <w:rsid w:val="4F786330"/>
    <w:rsid w:val="50151DD1"/>
    <w:rsid w:val="50B25872"/>
    <w:rsid w:val="513D15DF"/>
    <w:rsid w:val="530C74BB"/>
    <w:rsid w:val="53A92F5C"/>
    <w:rsid w:val="54B0031A"/>
    <w:rsid w:val="54BC0A6D"/>
    <w:rsid w:val="54DE6C35"/>
    <w:rsid w:val="551B1C37"/>
    <w:rsid w:val="55853555"/>
    <w:rsid w:val="568D0913"/>
    <w:rsid w:val="56C41E5B"/>
    <w:rsid w:val="57D367F9"/>
    <w:rsid w:val="598A113A"/>
    <w:rsid w:val="59AA1D53"/>
    <w:rsid w:val="59E20F76"/>
    <w:rsid w:val="5A1530F9"/>
    <w:rsid w:val="5A2664EF"/>
    <w:rsid w:val="5AE900E2"/>
    <w:rsid w:val="5D577585"/>
    <w:rsid w:val="5DAD3649"/>
    <w:rsid w:val="5E457D25"/>
    <w:rsid w:val="62361E5F"/>
    <w:rsid w:val="63316ACA"/>
    <w:rsid w:val="640D3093"/>
    <w:rsid w:val="65515201"/>
    <w:rsid w:val="65700649"/>
    <w:rsid w:val="65F52031"/>
    <w:rsid w:val="66D63C10"/>
    <w:rsid w:val="675B2367"/>
    <w:rsid w:val="67803B7C"/>
    <w:rsid w:val="68556DB7"/>
    <w:rsid w:val="69513A22"/>
    <w:rsid w:val="699658D9"/>
    <w:rsid w:val="6A590DE0"/>
    <w:rsid w:val="6A9811DC"/>
    <w:rsid w:val="6AEF34F2"/>
    <w:rsid w:val="6C5F6456"/>
    <w:rsid w:val="6CC4275D"/>
    <w:rsid w:val="6DEC3933"/>
    <w:rsid w:val="6DFF1C9E"/>
    <w:rsid w:val="6E453429"/>
    <w:rsid w:val="6F20011E"/>
    <w:rsid w:val="6FF45107"/>
    <w:rsid w:val="70785D38"/>
    <w:rsid w:val="7121017E"/>
    <w:rsid w:val="718030F6"/>
    <w:rsid w:val="71B20DD6"/>
    <w:rsid w:val="72247F25"/>
    <w:rsid w:val="7264130F"/>
    <w:rsid w:val="73942E89"/>
    <w:rsid w:val="73EC4A73"/>
    <w:rsid w:val="741E6BF6"/>
    <w:rsid w:val="784F3822"/>
    <w:rsid w:val="78615304"/>
    <w:rsid w:val="79570BE0"/>
    <w:rsid w:val="7A5275FA"/>
    <w:rsid w:val="7A8377B3"/>
    <w:rsid w:val="7AA37E55"/>
    <w:rsid w:val="7C684EB3"/>
    <w:rsid w:val="7CE3278B"/>
    <w:rsid w:val="7F7D6E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qFormat="1"/>
    <w:lsdException w:name="heading 3" w:locked="1" w:semiHidden="0"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locked/>
    <w:pPr>
      <w:keepNext/>
      <w:keepLines/>
      <w:spacing w:before="340" w:after="330" w:line="576" w:lineRule="auto"/>
      <w:outlineLvl w:val="0"/>
    </w:pPr>
    <w:rPr>
      <w:b/>
      <w:kern w:val="44"/>
      <w:sz w:val="44"/>
    </w:rPr>
  </w:style>
  <w:style w:type="paragraph" w:styleId="2">
    <w:name w:val="heading 2"/>
    <w:basedOn w:val="a"/>
    <w:next w:val="a"/>
    <w:unhideWhenUsed/>
    <w:qFormat/>
    <w:locked/>
    <w:pPr>
      <w:keepNext/>
      <w:keepLines/>
      <w:spacing w:before="260" w:after="260" w:line="413" w:lineRule="auto"/>
      <w:outlineLvl w:val="1"/>
    </w:pPr>
    <w:rPr>
      <w:rFonts w:ascii="Arial" w:eastAsia="黑体" w:hAnsi="Arial"/>
      <w:b/>
      <w:sz w:val="32"/>
    </w:rPr>
  </w:style>
  <w:style w:type="paragraph" w:styleId="3">
    <w:name w:val="heading 3"/>
    <w:basedOn w:val="a"/>
    <w:next w:val="a"/>
    <w:link w:val="3Char"/>
    <w:uiPriority w:val="9"/>
    <w:unhideWhenUsed/>
    <w:qFormat/>
    <w:locke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qFormat/>
    <w:rPr>
      <w:rFonts w:asciiTheme="minorHAnsi" w:eastAsiaTheme="minorEastAsia" w:hAnsiTheme="minorHAnsi" w:cstheme="minorBidi"/>
      <w:b/>
      <w:bCs/>
      <w:kern w:val="2"/>
      <w:sz w:val="32"/>
      <w:szCs w:val="32"/>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table" w:customStyle="1" w:styleId="TableGrid">
    <w:name w:val="TableGrid"/>
    <w:qFormat/>
    <w:rPr>
      <w:rFonts w:asciiTheme="minorHAnsi" w:eastAsiaTheme="minorEastAsia" w:hAnsiTheme="minorHAnsi" w:cstheme="minorBidi"/>
      <w:kern w:val="2"/>
      <w:sz w:val="21"/>
      <w:szCs w:val="22"/>
      <w14:ligatures w14:val="standardContextual"/>
    </w:rPr>
    <w:tblPr>
      <w:tblCellMar>
        <w:top w:w="0" w:type="dxa"/>
        <w:left w:w="0" w:type="dxa"/>
        <w:bottom w:w="0" w:type="dxa"/>
        <w:right w:w="0" w:type="dxa"/>
      </w:tblCellMar>
    </w:tblPr>
  </w:style>
  <w:style w:type="character" w:customStyle="1" w:styleId="Char1">
    <w:name w:val="页眉 Char"/>
    <w:basedOn w:val="a0"/>
    <w:link w:val="a5"/>
    <w:uiPriority w:val="99"/>
    <w:qFormat/>
    <w:rPr>
      <w:rFonts w:asciiTheme="minorHAnsi" w:eastAsiaTheme="minorEastAsia" w:hAnsiTheme="minorHAnsi" w:cstheme="minorBidi"/>
      <w:kern w:val="2"/>
      <w:sz w:val="18"/>
      <w:szCs w:val="18"/>
    </w:rPr>
  </w:style>
  <w:style w:type="paragraph" w:styleId="a7">
    <w:name w:val="List Paragraph"/>
    <w:basedOn w:val="a"/>
    <w:uiPriority w:val="99"/>
    <w:qFormat/>
    <w:pPr>
      <w:ind w:firstLineChars="200" w:firstLine="420"/>
    </w:pPr>
  </w:style>
  <w:style w:type="paragraph" w:customStyle="1" w:styleId="10">
    <w:name w:val="样式1"/>
    <w:basedOn w:val="a"/>
    <w:qFormat/>
    <w:pPr>
      <w:widowControl/>
      <w:tabs>
        <w:tab w:val="left" w:pos="420"/>
        <w:tab w:val="left" w:pos="720"/>
      </w:tabs>
      <w:spacing w:line="360" w:lineRule="auto"/>
      <w:ind w:left="420" w:hanging="420"/>
      <w:jc w:val="left"/>
    </w:pPr>
    <w:rPr>
      <w:rFonts w:ascii="Times New Roman" w:eastAsia="宋体" w:hAnsi="Times New Roman" w:cs="Times New Roman"/>
      <w:kern w:val="0"/>
      <w:sz w:val="24"/>
      <w:szCs w:val="24"/>
    </w:rPr>
  </w:style>
  <w:style w:type="character" w:customStyle="1" w:styleId="font11">
    <w:name w:val="font11"/>
    <w:basedOn w:val="a0"/>
    <w:qFormat/>
    <w:rPr>
      <w:rFonts w:ascii="微软雅黑" w:eastAsia="微软雅黑" w:hAnsi="微软雅黑" w:cs="微软雅黑" w:hint="eastAsia"/>
      <w:color w:val="000000"/>
      <w:sz w:val="22"/>
      <w:szCs w:val="22"/>
      <w:u w:val="none"/>
    </w:rPr>
  </w:style>
  <w:style w:type="character" w:customStyle="1" w:styleId="font21">
    <w:name w:val="font21"/>
    <w:basedOn w:val="a0"/>
    <w:qFormat/>
    <w:rPr>
      <w:rFonts w:ascii="微软雅黑" w:eastAsia="微软雅黑" w:hAnsi="微软雅黑" w:cs="微软雅黑" w:hint="eastAsia"/>
      <w:color w:val="FF0000"/>
      <w:sz w:val="22"/>
      <w:szCs w:val="22"/>
      <w:u w:val="none"/>
    </w:rPr>
  </w:style>
  <w:style w:type="character" w:customStyle="1" w:styleId="font31">
    <w:name w:val="font31"/>
    <w:basedOn w:val="a0"/>
    <w:qFormat/>
    <w:rPr>
      <w:rFonts w:ascii="微软雅黑" w:eastAsia="微软雅黑" w:hAnsi="微软雅黑" w:cs="微软雅黑" w:hint="eastAsia"/>
      <w:color w:val="FF0000"/>
      <w:sz w:val="22"/>
      <w:szCs w:val="22"/>
      <w:u w:val="none"/>
    </w:rPr>
  </w:style>
  <w:style w:type="character" w:customStyle="1" w:styleId="Char">
    <w:name w:val="批注框文本 Char"/>
    <w:basedOn w:val="a0"/>
    <w:link w:val="a3"/>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qFormat="1"/>
    <w:lsdException w:name="heading 3" w:locked="1" w:semiHidden="0"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locked/>
    <w:pPr>
      <w:keepNext/>
      <w:keepLines/>
      <w:spacing w:before="340" w:after="330" w:line="576" w:lineRule="auto"/>
      <w:outlineLvl w:val="0"/>
    </w:pPr>
    <w:rPr>
      <w:b/>
      <w:kern w:val="44"/>
      <w:sz w:val="44"/>
    </w:rPr>
  </w:style>
  <w:style w:type="paragraph" w:styleId="2">
    <w:name w:val="heading 2"/>
    <w:basedOn w:val="a"/>
    <w:next w:val="a"/>
    <w:unhideWhenUsed/>
    <w:qFormat/>
    <w:locked/>
    <w:pPr>
      <w:keepNext/>
      <w:keepLines/>
      <w:spacing w:before="260" w:after="260" w:line="413" w:lineRule="auto"/>
      <w:outlineLvl w:val="1"/>
    </w:pPr>
    <w:rPr>
      <w:rFonts w:ascii="Arial" w:eastAsia="黑体" w:hAnsi="Arial"/>
      <w:b/>
      <w:sz w:val="32"/>
    </w:rPr>
  </w:style>
  <w:style w:type="paragraph" w:styleId="3">
    <w:name w:val="heading 3"/>
    <w:basedOn w:val="a"/>
    <w:next w:val="a"/>
    <w:link w:val="3Char"/>
    <w:uiPriority w:val="9"/>
    <w:unhideWhenUsed/>
    <w:qFormat/>
    <w:locke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qFormat/>
    <w:rPr>
      <w:rFonts w:asciiTheme="minorHAnsi" w:eastAsiaTheme="minorEastAsia" w:hAnsiTheme="minorHAnsi" w:cstheme="minorBidi"/>
      <w:b/>
      <w:bCs/>
      <w:kern w:val="2"/>
      <w:sz w:val="32"/>
      <w:szCs w:val="32"/>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table" w:customStyle="1" w:styleId="TableGrid">
    <w:name w:val="TableGrid"/>
    <w:qFormat/>
    <w:rPr>
      <w:rFonts w:asciiTheme="minorHAnsi" w:eastAsiaTheme="minorEastAsia" w:hAnsiTheme="minorHAnsi" w:cstheme="minorBidi"/>
      <w:kern w:val="2"/>
      <w:sz w:val="21"/>
      <w:szCs w:val="22"/>
      <w14:ligatures w14:val="standardContextual"/>
    </w:rPr>
    <w:tblPr>
      <w:tblCellMar>
        <w:top w:w="0" w:type="dxa"/>
        <w:left w:w="0" w:type="dxa"/>
        <w:bottom w:w="0" w:type="dxa"/>
        <w:right w:w="0" w:type="dxa"/>
      </w:tblCellMar>
    </w:tblPr>
  </w:style>
  <w:style w:type="character" w:customStyle="1" w:styleId="Char1">
    <w:name w:val="页眉 Char"/>
    <w:basedOn w:val="a0"/>
    <w:link w:val="a5"/>
    <w:uiPriority w:val="99"/>
    <w:qFormat/>
    <w:rPr>
      <w:rFonts w:asciiTheme="minorHAnsi" w:eastAsiaTheme="minorEastAsia" w:hAnsiTheme="minorHAnsi" w:cstheme="minorBidi"/>
      <w:kern w:val="2"/>
      <w:sz w:val="18"/>
      <w:szCs w:val="18"/>
    </w:rPr>
  </w:style>
  <w:style w:type="paragraph" w:styleId="a7">
    <w:name w:val="List Paragraph"/>
    <w:basedOn w:val="a"/>
    <w:uiPriority w:val="99"/>
    <w:qFormat/>
    <w:pPr>
      <w:ind w:firstLineChars="200" w:firstLine="420"/>
    </w:pPr>
  </w:style>
  <w:style w:type="paragraph" w:customStyle="1" w:styleId="10">
    <w:name w:val="样式1"/>
    <w:basedOn w:val="a"/>
    <w:qFormat/>
    <w:pPr>
      <w:widowControl/>
      <w:tabs>
        <w:tab w:val="left" w:pos="420"/>
        <w:tab w:val="left" w:pos="720"/>
      </w:tabs>
      <w:spacing w:line="360" w:lineRule="auto"/>
      <w:ind w:left="420" w:hanging="420"/>
      <w:jc w:val="left"/>
    </w:pPr>
    <w:rPr>
      <w:rFonts w:ascii="Times New Roman" w:eastAsia="宋体" w:hAnsi="Times New Roman" w:cs="Times New Roman"/>
      <w:kern w:val="0"/>
      <w:sz w:val="24"/>
      <w:szCs w:val="24"/>
    </w:rPr>
  </w:style>
  <w:style w:type="character" w:customStyle="1" w:styleId="font11">
    <w:name w:val="font11"/>
    <w:basedOn w:val="a0"/>
    <w:qFormat/>
    <w:rPr>
      <w:rFonts w:ascii="微软雅黑" w:eastAsia="微软雅黑" w:hAnsi="微软雅黑" w:cs="微软雅黑" w:hint="eastAsia"/>
      <w:color w:val="000000"/>
      <w:sz w:val="22"/>
      <w:szCs w:val="22"/>
      <w:u w:val="none"/>
    </w:rPr>
  </w:style>
  <w:style w:type="character" w:customStyle="1" w:styleId="font21">
    <w:name w:val="font21"/>
    <w:basedOn w:val="a0"/>
    <w:qFormat/>
    <w:rPr>
      <w:rFonts w:ascii="微软雅黑" w:eastAsia="微软雅黑" w:hAnsi="微软雅黑" w:cs="微软雅黑" w:hint="eastAsia"/>
      <w:color w:val="FF0000"/>
      <w:sz w:val="22"/>
      <w:szCs w:val="22"/>
      <w:u w:val="none"/>
    </w:rPr>
  </w:style>
  <w:style w:type="character" w:customStyle="1" w:styleId="font31">
    <w:name w:val="font31"/>
    <w:basedOn w:val="a0"/>
    <w:qFormat/>
    <w:rPr>
      <w:rFonts w:ascii="微软雅黑" w:eastAsia="微软雅黑" w:hAnsi="微软雅黑" w:cs="微软雅黑" w:hint="eastAsia"/>
      <w:color w:val="FF0000"/>
      <w:sz w:val="22"/>
      <w:szCs w:val="22"/>
      <w:u w:val="none"/>
    </w:rPr>
  </w:style>
  <w:style w:type="character" w:customStyle="1" w:styleId="Char">
    <w:name w:val="批注框文本 Char"/>
    <w:basedOn w:val="a0"/>
    <w:link w:val="a3"/>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m.antpedia.com/standard/1650779723-10.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971</Words>
  <Characters>5535</Characters>
  <Application>Microsoft Office Word</Application>
  <DocSecurity>0</DocSecurity>
  <Lines>46</Lines>
  <Paragraphs>12</Paragraphs>
  <ScaleCrop>false</ScaleCrop>
  <Company/>
  <LinksUpToDate>false</LinksUpToDate>
  <CharactersWithSpaces>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用户</cp:lastModifiedBy>
  <cp:revision>11</cp:revision>
  <cp:lastPrinted>2024-10-17T15:43:00Z</cp:lastPrinted>
  <dcterms:created xsi:type="dcterms:W3CDTF">2025-09-26T03:59:00Z</dcterms:created>
  <dcterms:modified xsi:type="dcterms:W3CDTF">2025-11-06T23:39:00Z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eyJoZGlkIjoiZWRiNGY0MTlhMjIwYjBkYWMzOWViMDBjMTg4ZmRlM2QiLCJ1c2VySWQiOiI0NDA0MjY5NDkifQ==</vt:lpwstr>
  </property>
  <property fmtid="{D5CDD505-2E9C-101B-9397-08002B2CF9AE}" pid="3" name="KSOProductBuildVer">
    <vt:lpwstr>2052-12.1.0.23125</vt:lpwstr>
  </property>
  <property fmtid="{D5CDD505-2E9C-101B-9397-08002B2CF9AE}" pid="4" name="ICV">
    <vt:lpwstr>E9EB655F92DB4AA7B6A044C592574EFB_13</vt:lpwstr>
  </property>
</Properties>
</file>