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4FD34"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脉冲振荡肺功能检查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参数</w:t>
      </w:r>
    </w:p>
    <w:bookmarkEnd w:id="0"/>
    <w:p w14:paraId="17FF256E">
      <w:pPr>
        <w:jc w:val="center"/>
        <w:rPr>
          <w:rFonts w:hint="default" w:ascii="黑体" w:hAnsi="黑体" w:eastAsia="黑体" w:cs="黑体"/>
          <w:b w:val="0"/>
          <w:bCs/>
          <w:sz w:val="44"/>
          <w:szCs w:val="44"/>
          <w:lang w:val="en-US" w:eastAsia="zh-CN"/>
        </w:rPr>
      </w:pPr>
    </w:p>
    <w:p w14:paraId="6D2D20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技术参数：</w:t>
      </w:r>
    </w:p>
    <w:p w14:paraId="51393B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★流量传感器：需配备数字超声流量传感器，且无障碍物，无需加热、拆卸，只需配合呼吸管或过滤器</w:t>
      </w:r>
    </w:p>
    <w:p w14:paraId="6212C9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★流速范围: 0~±16L/S</w:t>
      </w:r>
    </w:p>
    <w:p w14:paraId="1FA97C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★测量精度：±2%</w:t>
      </w:r>
    </w:p>
    <w:p w14:paraId="2CC99B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容积范围：0~20L</w:t>
      </w:r>
    </w:p>
    <w:p w14:paraId="79039A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测量精度：±1% </w:t>
      </w:r>
    </w:p>
    <w:p w14:paraId="4EB1BC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物理参数：</w:t>
      </w:r>
    </w:p>
    <w:p w14:paraId="70151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1.无</w:t>
      </w:r>
    </w:p>
    <w:p w14:paraId="5D2D65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电气参数：</w:t>
      </w:r>
    </w:p>
    <w:p w14:paraId="7A649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1.电源要求：220V</w:t>
      </w:r>
    </w:p>
    <w:p w14:paraId="796858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功能参数：</w:t>
      </w:r>
    </w:p>
    <w:p w14:paraId="0A22C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1.功能模块参数：</w:t>
      </w:r>
    </w:p>
    <w:p w14:paraId="34004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1.1慢肺测试参数：最大吸气肺活量(VC IN)、最大呼气肺活量(VC EX)、最大肺活量(VC MAX)、补吸气量(IRV)、补呼气量(ERV)、潮气量(VT)、深吸气量(IC)、呼吸频率(BF)、静息每分钟通气量(MV)、吸气时间(T IN)、呼气时间(T EX)、</w:t>
      </w:r>
    </w:p>
    <w:p w14:paraId="44FD2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整个呼吸周期的总时间(T TOT)、吸气/呼气时间比（TI/TE)等</w:t>
      </w:r>
    </w:p>
    <w:p w14:paraId="19B7F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1.2流速/容量测试参数：用力吸气、呼气肺活量（FVC IN，FVC）、呼气0.75s，1s，2s，3s，6s量(FEV.75，FEV1，FEV2，FEV3，FEV6)、用力呼气过程中，在25%,50%,75%，25%～75%，75%～85%,85%时的最大呼气流速(MEF25，MEF50，MEF75，MMEF,MEF75-85,MEF85)、吸气0.5s，1s量(FIV0.5，FIV 1)、在吸气肺活量25%,50%,75%,85%时的最大吸气流速（MIF25，MIF50，MIF75）、呼气肺活量50%时的最大吸气气流与最大呼气气流比率（MIF50%MEF50）、呼气峰值流速（PEF）、吸气峰值流速（PIF）、呼气1秒量(FEV1)与最大肺活量(VC MAX)的比值（FEV1%VCmax）、呼气1秒量(FEV1)与用力呼气肺活量(FVC)的比值（FEV1%FVC）、呼气1秒量(FEV1)与最大吸气肺活量(VC IN)的比值（FEV1%VCin）、理论最大分钟通气量（FEV1*30）、呼气流量容积曲线下呼吸环区域（AEX）、吸气流量容积曲线下呼吸环区域（AIN）、用力呼气过程中，达到呼气峰值流速(PEF)所用的时间（TPEF）等</w:t>
      </w:r>
    </w:p>
    <w:p w14:paraId="47392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1.3分钟最大通气测试参数：分钟最大通气量(MVV)、呼吸频率（BF）、潮气量（VT）等</w:t>
      </w:r>
    </w:p>
    <w:p w14:paraId="65F92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1.4潮气测试参数：潮气量（VT）、吸气时间(T IN )、呼气时间（T EX）、吸呼比（TI/TE）、呼吸频率（BF）、呼气达到峰值时间与总呼气时间的比值（TPTEF/T EX）、呼气峰值流速（PEF）、吸气峰值流速（PIF)、达峰时间（TPTEF）、每分钟通气量(MV)、呼吸总时间（T TOT）、吸气时间与呼吸总时间的比值（TI/TOT）、达峰容积（VPTEF）、达峰容积比（VPTEF/VT EX）等 </w:t>
      </w:r>
    </w:p>
    <w:p w14:paraId="7F7DE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2.其他性能要求：</w:t>
      </w:r>
    </w:p>
    <w:p w14:paraId="4079B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2.1需具备数字化超声流量传感器，双向检测：可实时连续检测呼气、吸气指标，实时显示动态曲线（流量容积曲线、时间容积曲线）</w:t>
      </w:r>
    </w:p>
    <w:p w14:paraId="6693C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2.2系统需具备自动校准，设备自动定标</w:t>
      </w:r>
    </w:p>
    <w:p w14:paraId="71886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2.3需内置温度传感器，实时测量环境温度，可以手动输入当地海拔高度、湿度自动进行 BTPS 校正</w:t>
      </w:r>
    </w:p>
    <w:p w14:paraId="0DCFC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2.4设备使用年限≥10 年</w:t>
      </w:r>
    </w:p>
    <w:p w14:paraId="6BC8A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3、软件分析功能</w:t>
      </w:r>
    </w:p>
    <w:p w14:paraId="1511F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3.1需具有最新的综合预计值方案，多种国际通用的预计值，也支持自定义预计值</w:t>
      </w:r>
    </w:p>
    <w:p w14:paraId="5F613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3.2测试期间需显示实时数据，测试完成后需支持测试曲线测试点位置调整功能</w:t>
      </w:r>
    </w:p>
    <w:p w14:paraId="1C271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3.3需具备自动多次肺功能测试重复性验证功能，根据目前ATS/ERS中关于多次肺功能测试重复性分级的要求自动进行评判，并给于重复性要求是否符合A、B、C、D、F级报告的评判</w:t>
      </w:r>
    </w:p>
    <w:p w14:paraId="30D58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3.4软件需自带Z得分（标准分数）辅助判断功能，符合最新指南要求</w:t>
      </w:r>
    </w:p>
    <w:p w14:paraId="4AF15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3.5软件需自带脱机测试模拟</w:t>
      </w:r>
    </w:p>
    <w:p w14:paraId="42AD1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3.6测试图形需灵活调整长宽比例</w:t>
      </w:r>
    </w:p>
    <w:p w14:paraId="67D10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3.7测试完成后需直接在结果界面增加或减少所显示的参数</w:t>
      </w:r>
    </w:p>
    <w:p w14:paraId="07C6B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3.8软件数据库系统需提供数据库查询、分析功能，测试报告需PDF或GDT的形式输出，测试数据以Excel格式输出</w:t>
      </w:r>
    </w:p>
    <w:p w14:paraId="7046B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3.9需支持报告模板定制：软件可按照受试者测试的质量控制和测试数据，分析并自动生成诊断意见</w:t>
      </w:r>
    </w:p>
    <w:p w14:paraId="4BB1B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B41B3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需配置设备附件：（需要的配件）</w:t>
      </w:r>
    </w:p>
    <w:p w14:paraId="6D46883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主机</w:t>
      </w:r>
    </w:p>
    <w:p w14:paraId="05BD33C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流量传感器 </w:t>
      </w:r>
    </w:p>
    <w:p w14:paraId="620AA45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软件潮气功能模块</w:t>
      </w:r>
    </w:p>
    <w:p w14:paraId="5138326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潮气功能面罩 </w:t>
      </w:r>
    </w:p>
    <w:p w14:paraId="6DAEC93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一次性呼吸管路</w:t>
      </w:r>
    </w:p>
    <w:p w14:paraId="2B616E4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传感器连接线</w:t>
      </w:r>
    </w:p>
    <w:p w14:paraId="010F65D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USB连接线</w:t>
      </w:r>
    </w:p>
    <w:p w14:paraId="33F0B0A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移动台车</w:t>
      </w:r>
    </w:p>
    <w:p w14:paraId="58CABE3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标准鼻夹</w:t>
      </w:r>
    </w:p>
    <w:p w14:paraId="2A08CA3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操作手册</w:t>
      </w:r>
    </w:p>
    <w:p w14:paraId="693B513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出厂检测报告</w:t>
      </w:r>
    </w:p>
    <w:p w14:paraId="0EEEE64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计算机系统</w:t>
      </w:r>
    </w:p>
    <w:p w14:paraId="65AA9EB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商用电脑、鼠标、键盘、打印机</w:t>
      </w:r>
    </w:p>
    <w:p w14:paraId="47DF6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售后服务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00A6F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1、保证备件的存储并提供备件的发货，提供在线支持、现场检修、全部零备件更换。</w:t>
      </w:r>
    </w:p>
    <w:p w14:paraId="26E39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2、所有备件保证是原厂备件并提供清晰合法的来源证明材料。</w:t>
      </w:r>
    </w:p>
    <w:p w14:paraId="14A0D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3、提供免费维修服务热线，提供维修技术专家开展远程在线技术支持和维修诊断，及时派工程师进行指导或赴现场维修。</w:t>
      </w:r>
    </w:p>
    <w:p w14:paraId="75A82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4、报修响应时间≤1小时；如需到场维修，到达现场时间≤8小时。</w:t>
      </w:r>
    </w:p>
    <w:p w14:paraId="51967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5、医工科和使用科室根据响应速度、配件响应速度、工程师维修效率、维修后设备使用情况、设备保养情况等方面进行评价打分，评分低于90分可提出整改。</w:t>
      </w:r>
    </w:p>
    <w:p w14:paraId="70209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设备质保期外，</w:t>
      </w:r>
      <w:r>
        <w:rPr>
          <w:rFonts w:hint="eastAsia" w:ascii="仿宋" w:hAnsi="仿宋" w:eastAsia="仿宋" w:cs="仿宋"/>
          <w:sz w:val="32"/>
          <w:szCs w:val="32"/>
        </w:rPr>
        <w:t>提供免费维修服务热线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与技术支持</w:t>
      </w:r>
      <w:r>
        <w:rPr>
          <w:rFonts w:hint="eastAsia" w:ascii="仿宋" w:hAnsi="仿宋" w:eastAsia="仿宋" w:cs="仿宋"/>
          <w:sz w:val="32"/>
          <w:szCs w:val="32"/>
        </w:rPr>
        <w:t>，如需到场维修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不得收取上门费</w:t>
      </w:r>
    </w:p>
    <w:p w14:paraId="3BD3F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质保时间</w:t>
      </w:r>
    </w:p>
    <w:p w14:paraId="6121B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1、设备经过验收后整机质保不少于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 w14:paraId="15568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保修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起止日期</w:t>
      </w:r>
    </w:p>
    <w:p w14:paraId="69A4B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1、自设备验收合格之日起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，验收合格日期以双方签字确认的验收报告为准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3ED97A5">
      <w:pPr>
        <w:rPr>
          <w:rFonts w:hint="eastAsia"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B31C4E"/>
    <w:multiLevelType w:val="singleLevel"/>
    <w:tmpl w:val="48B31C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0082ED5"/>
    <w:multiLevelType w:val="singleLevel"/>
    <w:tmpl w:val="70082ED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4C"/>
    <w:rsid w:val="00684AC7"/>
    <w:rsid w:val="007338B1"/>
    <w:rsid w:val="00B8214C"/>
    <w:rsid w:val="00C22124"/>
    <w:rsid w:val="00EC71A0"/>
    <w:rsid w:val="00FF3433"/>
    <w:rsid w:val="07027CB2"/>
    <w:rsid w:val="0AE0655C"/>
    <w:rsid w:val="0BA31A63"/>
    <w:rsid w:val="0C226F40"/>
    <w:rsid w:val="119A56B6"/>
    <w:rsid w:val="16C6252F"/>
    <w:rsid w:val="18133F4D"/>
    <w:rsid w:val="1E137F87"/>
    <w:rsid w:val="211C7E96"/>
    <w:rsid w:val="29844C0A"/>
    <w:rsid w:val="309D2676"/>
    <w:rsid w:val="370F0FE9"/>
    <w:rsid w:val="3B563B4D"/>
    <w:rsid w:val="3C925059"/>
    <w:rsid w:val="3F762A0F"/>
    <w:rsid w:val="476C2250"/>
    <w:rsid w:val="58DE5456"/>
    <w:rsid w:val="6017749F"/>
    <w:rsid w:val="661C136B"/>
    <w:rsid w:val="6808604B"/>
    <w:rsid w:val="68955405"/>
    <w:rsid w:val="729606F7"/>
    <w:rsid w:val="73FE3919"/>
    <w:rsid w:val="7614205F"/>
    <w:rsid w:val="788D60F9"/>
    <w:rsid w:val="7A28432B"/>
    <w:rsid w:val="7CB6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hd w:val="clear" w:color="auto" w:fill="FFFFFF"/>
      <w:spacing w:line="560" w:lineRule="exact"/>
    </w:pPr>
    <w:rPr>
      <w:rFonts w:ascii="仿宋_GB2312" w:hAnsi="楷体_GB2312" w:eastAsia="仿宋_GB2312" w:cs="楷体_GB2312"/>
      <w:bCs/>
      <w:sz w:val="44"/>
      <w:szCs w:val="4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adjustRightInd w:val="0"/>
      <w:outlineLvl w:val="0"/>
    </w:pPr>
    <w:rPr>
      <w:rFonts w:ascii="黑体" w:hAnsi="黑体" w:eastAsia="黑体" w:cs="黑体"/>
      <w:bCs w:val="0"/>
      <w:kern w:val="44"/>
      <w:sz w:val="32"/>
      <w:szCs w:val="32"/>
    </w:rPr>
  </w:style>
  <w:style w:type="paragraph" w:styleId="3">
    <w:name w:val="heading 2"/>
    <w:basedOn w:val="1"/>
    <w:next w:val="1"/>
    <w:link w:val="11"/>
    <w:autoRedefine/>
    <w:qFormat/>
    <w:uiPriority w:val="0"/>
    <w:pPr>
      <w:keepNext/>
      <w:keepLines/>
      <w:outlineLvl w:val="1"/>
    </w:pPr>
    <w:rPr>
      <w:rFonts w:ascii="Times New Roman" w:hAnsi="Times New Roman" w:eastAsia="宋体" w:cs="Times New Roman"/>
      <w:b/>
      <w:kern w:val="2"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autoRedefine/>
    <w:qFormat/>
    <w:uiPriority w:val="0"/>
    <w:pPr>
      <w:spacing w:line="240" w:lineRule="auto"/>
    </w:pPr>
    <w:rPr>
      <w:rFonts w:ascii="Calibri" w:hAnsi="Calibri" w:eastAsia="宋体" w:cs="Times New Roman"/>
      <w:bCs w:val="0"/>
      <w:kern w:val="2"/>
      <w:sz w:val="18"/>
      <w:szCs w:val="18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bCs w:val="0"/>
      <w:kern w:val="2"/>
      <w:sz w:val="18"/>
      <w:szCs w:val="18"/>
    </w:rPr>
  </w:style>
  <w:style w:type="paragraph" w:styleId="6">
    <w:name w:val="header"/>
    <w:basedOn w:val="1"/>
    <w:link w:val="16"/>
    <w:qFormat/>
    <w:uiPriority w:val="0"/>
    <w:pPr>
      <w:tabs>
        <w:tab w:val="center" w:pos="4153"/>
        <w:tab w:val="right" w:pos="8306"/>
      </w:tabs>
    </w:pPr>
    <w:rPr>
      <w:rFonts w:ascii="Courier" w:hAnsi="Courier" w:eastAsia="宋体" w:cs="Times New Roman"/>
      <w:bCs w:val="0"/>
      <w:sz w:val="24"/>
      <w:szCs w:val="20"/>
      <w:lang w:val="en-GB" w:eastAsia="en-US"/>
    </w:r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标题 1 Char"/>
    <w:link w:val="2"/>
    <w:qFormat/>
    <w:uiPriority w:val="0"/>
    <w:rPr>
      <w:rFonts w:ascii="黑体" w:hAnsi="黑体" w:eastAsia="黑体" w:cs="黑体"/>
      <w:kern w:val="44"/>
      <w:sz w:val="32"/>
      <w:szCs w:val="32"/>
      <w:shd w:val="clear" w:color="auto" w:fill="FFFFFF"/>
    </w:rPr>
  </w:style>
  <w:style w:type="character" w:customStyle="1" w:styleId="11">
    <w:name w:val="标题 2 Char"/>
    <w:link w:val="3"/>
    <w:qFormat/>
    <w:uiPriority w:val="0"/>
    <w:rPr>
      <w:b/>
      <w:bCs/>
      <w:kern w:val="2"/>
      <w:sz w:val="24"/>
      <w:szCs w:val="32"/>
      <w:shd w:val="clear" w:color="auto" w:fill="FFFFFF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宋体" w:hAnsi="宋体" w:cs="宋体"/>
      <w:sz w:val="24"/>
      <w:szCs w:val="24"/>
    </w:rPr>
  </w:style>
  <w:style w:type="paragraph" w:customStyle="1" w:styleId="14">
    <w:name w:val="0.0.0.0"/>
    <w:basedOn w:val="1"/>
    <w:qFormat/>
    <w:uiPriority w:val="0"/>
    <w:pPr>
      <w:adjustRightInd w:val="0"/>
      <w:snapToGrid w:val="0"/>
      <w:ind w:left="1980" w:leftChars="600" w:hanging="720" w:hangingChars="300"/>
    </w:pPr>
    <w:rPr>
      <w:rFonts w:ascii="Times New Roman" w:hAnsi="Times New Roman"/>
      <w:szCs w:val="24"/>
    </w:rPr>
  </w:style>
  <w:style w:type="character" w:customStyle="1" w:styleId="15">
    <w:name w:val="不明显强调1"/>
    <w:qFormat/>
    <w:uiPriority w:val="99"/>
    <w:rPr>
      <w:rFonts w:cs="Times New Roman"/>
      <w:i/>
      <w:color w:val="404040"/>
    </w:rPr>
  </w:style>
  <w:style w:type="character" w:customStyle="1" w:styleId="16">
    <w:name w:val="页眉 Char"/>
    <w:link w:val="6"/>
    <w:autoRedefine/>
    <w:qFormat/>
    <w:uiPriority w:val="0"/>
    <w:rPr>
      <w:rFonts w:ascii="Courier" w:hAnsi="Courier"/>
      <w:sz w:val="24"/>
      <w:shd w:val="clear" w:color="auto" w:fill="FFFFFF"/>
      <w:lang w:val="en-GB" w:eastAsia="en-US"/>
    </w:rPr>
  </w:style>
  <w:style w:type="character" w:customStyle="1" w:styleId="17">
    <w:name w:val="页脚 Char"/>
    <w:link w:val="5"/>
    <w:qFormat/>
    <w:uiPriority w:val="0"/>
    <w:rPr>
      <w:rFonts w:ascii="Calibri" w:hAnsi="Calibri"/>
      <w:kern w:val="2"/>
      <w:sz w:val="18"/>
      <w:szCs w:val="18"/>
      <w:shd w:val="clear" w:color="auto" w:fill="FFFFFF"/>
    </w:rPr>
  </w:style>
  <w:style w:type="character" w:customStyle="1" w:styleId="18">
    <w:name w:val="批注框文本 Char"/>
    <w:link w:val="4"/>
    <w:autoRedefine/>
    <w:qFormat/>
    <w:uiPriority w:val="0"/>
    <w:rPr>
      <w:rFonts w:ascii="Calibri" w:hAnsi="Calibri"/>
      <w:kern w:val="2"/>
      <w:sz w:val="18"/>
      <w:szCs w:val="18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543</Words>
  <Characters>604</Characters>
  <Lines>1</Lines>
  <Paragraphs>1</Paragraphs>
  <TotalTime>7</TotalTime>
  <ScaleCrop>false</ScaleCrop>
  <LinksUpToDate>false</LinksUpToDate>
  <CharactersWithSpaces>606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2025-04-10T00:58:00Z</dcterms:created>
  <dc:creator>A</dc:creator>
  <cp:lastModifiedBy>都是命</cp:lastModifiedBy>
  <dcterms:modified xsi:type="dcterms:W3CDTF">2025-09-16T09:36:15Z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eyJoZGlkIjoiYjQyZDY3YWNmZmIyMzkwY2RiNjEzMmNhNjk5ZmU0MDEiLCJ1c2VySWQiOiIxMDg1OTY3MzMzIn0=</vt:lpwstr>
  </property>
  <property fmtid="{D5CDD505-2E9C-101B-9397-08002B2CF9AE}" pid="3" name="KSOProductBuildVer">
    <vt:lpwstr>2052-12.1.0.22529</vt:lpwstr>
  </property>
  <property fmtid="{D5CDD505-2E9C-101B-9397-08002B2CF9AE}" pid="4" name="ICV">
    <vt:lpwstr>618483C34E6347BDA21CBEBFD54F9F95_13</vt:lpwstr>
  </property>
</Properties>
</file>