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16" w:rsidRDefault="00EC725A">
      <w:pPr>
        <w:jc w:val="center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心电图机</w:t>
      </w:r>
      <w:r w:rsidR="00E43279">
        <w:rPr>
          <w:rFonts w:ascii="黑体" w:eastAsia="黑体" w:hAnsi="黑体" w:cs="黑体" w:hint="eastAsia"/>
        </w:rPr>
        <w:t>参数</w:t>
      </w:r>
    </w:p>
    <w:p w:rsidR="00730716" w:rsidRPr="00EC725A" w:rsidRDefault="00E43279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 w:rsidRPr="00EC725A">
        <w:rPr>
          <w:rFonts w:ascii="仿宋" w:eastAsia="仿宋" w:hAnsi="仿宋" w:cs="仿宋" w:hint="eastAsia"/>
          <w:bCs w:val="0"/>
          <w:sz w:val="32"/>
          <w:szCs w:val="32"/>
        </w:rPr>
        <w:t>一、技术参数：</w:t>
      </w:r>
      <w:r w:rsidR="00826004" w:rsidRPr="00EC725A">
        <w:rPr>
          <w:rFonts w:ascii="仿宋" w:eastAsia="仿宋" w:hAnsi="仿宋" w:cs="仿宋"/>
          <w:bCs w:val="0"/>
          <w:sz w:val="32"/>
          <w:szCs w:val="32"/>
        </w:rPr>
        <w:t xml:space="preserve"> </w:t>
      </w:r>
    </w:p>
    <w:p w:rsidR="00EC725A" w:rsidRPr="00EC725A" w:rsidRDefault="00E43279" w:rsidP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 w:rsidRPr="00EC725A">
        <w:rPr>
          <w:rFonts w:ascii="仿宋" w:eastAsia="仿宋" w:hAnsi="仿宋" w:cs="仿宋" w:hint="eastAsia"/>
          <w:bCs w:val="0"/>
          <w:sz w:val="32"/>
          <w:szCs w:val="32"/>
        </w:rPr>
        <w:t>1.</w:t>
      </w:r>
      <w:r w:rsidR="00EC725A" w:rsidRPr="00EC725A">
        <w:rPr>
          <w:rFonts w:ascii="仿宋" w:eastAsia="仿宋" w:hAnsi="仿宋" w:cs="仿宋" w:hint="eastAsia"/>
          <w:bCs w:val="0"/>
          <w:sz w:val="32"/>
          <w:szCs w:val="32"/>
        </w:rPr>
        <w:t xml:space="preserve"> 心电输入：导联同步采集，10电极</w:t>
      </w:r>
    </w:p>
    <w:p w:rsidR="00EC725A" w:rsidRPr="00EC725A" w:rsidRDefault="00EC725A" w:rsidP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2.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导联选择：自动或手动  输入方式：</w:t>
      </w:r>
      <w:proofErr w:type="gramStart"/>
      <w:r w:rsidRPr="00EC725A">
        <w:rPr>
          <w:rFonts w:ascii="仿宋" w:eastAsia="仿宋" w:hAnsi="仿宋" w:cs="仿宋" w:hint="eastAsia"/>
          <w:bCs w:val="0"/>
          <w:sz w:val="32"/>
          <w:szCs w:val="32"/>
        </w:rPr>
        <w:t>浮地输入</w:t>
      </w:r>
      <w:proofErr w:type="gramEnd"/>
    </w:p>
    <w:p w:rsidR="00EC725A" w:rsidRPr="00EC725A" w:rsidRDefault="00EC725A" w:rsidP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3.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输入保护：</w:t>
      </w:r>
      <w:proofErr w:type="gramStart"/>
      <w:r w:rsidRPr="00EC725A">
        <w:rPr>
          <w:rFonts w:ascii="仿宋" w:eastAsia="仿宋" w:hAnsi="仿宋" w:cs="仿宋" w:hint="eastAsia"/>
          <w:bCs w:val="0"/>
          <w:sz w:val="32"/>
          <w:szCs w:val="32"/>
        </w:rPr>
        <w:t>标配导联</w:t>
      </w:r>
      <w:proofErr w:type="gramEnd"/>
      <w:r w:rsidRPr="00EC725A">
        <w:rPr>
          <w:rFonts w:ascii="仿宋" w:eastAsia="仿宋" w:hAnsi="仿宋" w:cs="仿宋" w:hint="eastAsia"/>
          <w:bCs w:val="0"/>
          <w:sz w:val="32"/>
          <w:szCs w:val="32"/>
        </w:rPr>
        <w:t>线内附除颤保护电路</w:t>
      </w:r>
    </w:p>
    <w:p w:rsidR="00EC725A" w:rsidRPr="00EC725A" w:rsidRDefault="00EC725A" w:rsidP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4.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 xml:space="preserve">采样率：8000 Hz </w:t>
      </w:r>
    </w:p>
    <w:p w:rsidR="00EC725A" w:rsidRPr="00EC725A" w:rsidRDefault="00EC725A" w:rsidP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5.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 xml:space="preserve">输入阻抗：≥50MΩ </w:t>
      </w:r>
    </w:p>
    <w:p w:rsidR="00EC725A" w:rsidRPr="00EC725A" w:rsidRDefault="00EC725A" w:rsidP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6.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共模抑制比：≥105dB</w:t>
      </w:r>
    </w:p>
    <w:p w:rsidR="00EC725A" w:rsidRPr="00EC725A" w:rsidRDefault="00EC725A" w:rsidP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7.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频率响应：0.05Hz-150Hz（+0.4/-3 dB）</w:t>
      </w:r>
    </w:p>
    <w:p w:rsidR="00EC725A" w:rsidRPr="00EC725A" w:rsidRDefault="00EC725A" w:rsidP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 w:rsidRPr="00EC725A">
        <w:rPr>
          <w:rFonts w:ascii="仿宋" w:eastAsia="仿宋" w:hAnsi="仿宋" w:cs="仿宋" w:hint="eastAsia"/>
          <w:bCs w:val="0"/>
          <w:sz w:val="32"/>
          <w:szCs w:val="32"/>
        </w:rPr>
        <w:t>标准灵敏度：10mm/mV, 误差≤±5%  时间常数：≥3.2秒</w:t>
      </w:r>
      <w:r>
        <w:rPr>
          <w:rFonts w:ascii="仿宋" w:eastAsia="仿宋" w:hAnsi="仿宋" w:cs="仿宋" w:hint="eastAsia"/>
          <w:bCs w:val="0"/>
          <w:sz w:val="32"/>
          <w:szCs w:val="32"/>
        </w:rPr>
        <w:t>8.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103滤波器：低通滤波、肌电滤波、交流滤波、基线抑制滤波</w:t>
      </w:r>
    </w:p>
    <w:p w:rsidR="00EC725A" w:rsidRPr="00EC725A" w:rsidRDefault="00EC725A" w:rsidP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9.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低通滤波：75Hz, 100Hz, 150Hz 三档 肌电滤波：25Hz/35Hz 二档</w:t>
      </w:r>
    </w:p>
    <w:p w:rsidR="00730716" w:rsidRDefault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10.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交流滤波：50Hz或60Hz  基线抑制：-20dB,-34dB 两档可选</w:t>
      </w:r>
    </w:p>
    <w:p w:rsidR="00730716" w:rsidRDefault="00E43279">
      <w:pPr>
        <w:widowControl w:val="0"/>
        <w:rPr>
          <w:rFonts w:ascii="黑体" w:eastAsia="黑体" w:hAnsi="黑体" w:cs="黑体"/>
          <w:bCs w:val="0"/>
          <w:sz w:val="32"/>
          <w:szCs w:val="32"/>
        </w:rPr>
      </w:pPr>
      <w:r>
        <w:rPr>
          <w:rFonts w:ascii="黑体" w:eastAsia="黑体" w:hAnsi="黑体" w:cs="黑体" w:hint="eastAsia"/>
          <w:bCs w:val="0"/>
          <w:sz w:val="32"/>
          <w:szCs w:val="32"/>
        </w:rPr>
        <w:t>二、物理参数：（尺寸、重量、外形）</w:t>
      </w:r>
    </w:p>
    <w:p w:rsidR="00730716" w:rsidRDefault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无要求</w:t>
      </w:r>
    </w:p>
    <w:p w:rsidR="00EC725A" w:rsidRDefault="00E43279" w:rsidP="00EC725A">
      <w:pPr>
        <w:widowControl w:val="0"/>
        <w:rPr>
          <w:rFonts w:ascii="黑体" w:eastAsia="黑体" w:hAnsi="黑体" w:cs="黑体"/>
          <w:bCs w:val="0"/>
          <w:sz w:val="32"/>
          <w:szCs w:val="32"/>
        </w:rPr>
      </w:pPr>
      <w:r>
        <w:rPr>
          <w:rFonts w:ascii="黑体" w:eastAsia="黑体" w:hAnsi="黑体" w:cs="黑体" w:hint="eastAsia"/>
          <w:bCs w:val="0"/>
          <w:sz w:val="32"/>
          <w:szCs w:val="32"/>
        </w:rPr>
        <w:t>三、电气参数：（设备电源要求）</w:t>
      </w:r>
    </w:p>
    <w:p w:rsidR="00EC725A" w:rsidRPr="00EC725A" w:rsidRDefault="00EC725A" w:rsidP="00EC725A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1.</w:t>
      </w:r>
      <w:r w:rsidR="00E43279">
        <w:rPr>
          <w:rFonts w:ascii="仿宋" w:eastAsia="仿宋" w:hAnsi="仿宋" w:cs="仿宋" w:hint="eastAsia"/>
          <w:bCs w:val="0"/>
          <w:sz w:val="32"/>
          <w:szCs w:val="32"/>
        </w:rPr>
        <w:t>固定式28-32磅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直流：长效可充电电池，充满电可连续工作60分钟以上</w:t>
      </w:r>
    </w:p>
    <w:p w:rsidR="00730716" w:rsidRDefault="00E43279">
      <w:pPr>
        <w:widowControl w:val="0"/>
        <w:rPr>
          <w:rFonts w:ascii="黑体" w:eastAsia="黑体" w:hAnsi="黑体" w:cs="黑体"/>
          <w:bCs w:val="0"/>
          <w:sz w:val="32"/>
          <w:szCs w:val="32"/>
        </w:rPr>
      </w:pPr>
      <w:r>
        <w:rPr>
          <w:rFonts w:ascii="黑体" w:eastAsia="黑体" w:hAnsi="黑体" w:cs="黑体" w:hint="eastAsia"/>
          <w:bCs w:val="0"/>
          <w:sz w:val="32"/>
          <w:szCs w:val="32"/>
        </w:rPr>
        <w:t>四、功能参数：(需要的功能)</w:t>
      </w:r>
    </w:p>
    <w:p w:rsidR="00EC725A" w:rsidRDefault="00E43279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1</w:t>
      </w:r>
      <w:r w:rsidR="00EC725A" w:rsidRPr="00EC725A">
        <w:rPr>
          <w:rFonts w:ascii="仿宋" w:eastAsia="仿宋" w:hAnsi="仿宋" w:cs="仿宋" w:hint="eastAsia"/>
          <w:bCs w:val="0"/>
          <w:sz w:val="32"/>
          <w:szCs w:val="32"/>
        </w:rPr>
        <w:t>增益/灵敏度选择：5，10，20mm/mV，手动或自动</w:t>
      </w:r>
    </w:p>
    <w:p w:rsidR="00EC725A" w:rsidRPr="00EC725A" w:rsidRDefault="00EC725A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</w:p>
    <w:p w:rsidR="00EC725A" w:rsidRPr="00EC725A" w:rsidRDefault="00EC725A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lastRenderedPageBreak/>
        <w:t>2.</w:t>
      </w:r>
      <w:r w:rsidR="00826004" w:rsidRPr="00826004">
        <w:rPr>
          <w:rFonts w:ascii="仿宋" w:eastAsia="仿宋" w:hAnsi="仿宋" w:cs="仿宋" w:hint="eastAsia"/>
          <w:bCs w:val="0"/>
          <w:sz w:val="32"/>
          <w:szCs w:val="32"/>
        </w:rPr>
        <w:t xml:space="preserve"> 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电极脱落：液晶显示器显示脱落部位</w:t>
      </w:r>
    </w:p>
    <w:p w:rsidR="00EC725A" w:rsidRPr="00EC725A" w:rsidRDefault="00EC725A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3.</w:t>
      </w:r>
      <w:r w:rsidR="00826004" w:rsidRPr="00826004">
        <w:rPr>
          <w:rFonts w:ascii="仿宋" w:eastAsia="仿宋" w:hAnsi="仿宋" w:cs="仿宋" w:hint="eastAsia"/>
          <w:bCs w:val="0"/>
          <w:sz w:val="32"/>
          <w:szCs w:val="32"/>
        </w:rPr>
        <w:t xml:space="preserve"> 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 xml:space="preserve">显示方式：＞6.5"液晶显示，倾斜角设计 </w:t>
      </w:r>
    </w:p>
    <w:p w:rsidR="00EC725A" w:rsidRPr="00EC725A" w:rsidRDefault="00EC725A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4.</w:t>
      </w:r>
      <w:r w:rsidR="00826004" w:rsidRPr="00826004">
        <w:rPr>
          <w:rFonts w:ascii="仿宋" w:eastAsia="仿宋" w:hAnsi="仿宋" w:cs="仿宋" w:hint="eastAsia"/>
          <w:bCs w:val="0"/>
          <w:sz w:val="32"/>
          <w:szCs w:val="32"/>
        </w:rPr>
        <w:t xml:space="preserve"> </w:t>
      </w:r>
      <w:r w:rsidR="00826004" w:rsidRPr="00EC725A">
        <w:rPr>
          <w:rFonts w:ascii="仿宋" w:eastAsia="仿宋" w:hAnsi="仿宋" w:cs="仿宋" w:hint="eastAsia"/>
          <w:bCs w:val="0"/>
          <w:sz w:val="32"/>
          <w:szCs w:val="32"/>
        </w:rPr>
        <w:t>★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显示分辨率：≥800*480</w:t>
      </w:r>
    </w:p>
    <w:p w:rsidR="00EC725A" w:rsidRPr="00EC725A" w:rsidRDefault="00EC725A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5.</w:t>
      </w:r>
      <w:r w:rsidR="00826004" w:rsidRPr="00826004">
        <w:rPr>
          <w:rFonts w:ascii="仿宋" w:eastAsia="仿宋" w:hAnsi="仿宋" w:cs="仿宋" w:hint="eastAsia"/>
          <w:bCs w:val="0"/>
          <w:sz w:val="32"/>
          <w:szCs w:val="32"/>
        </w:rPr>
        <w:t xml:space="preserve"> </w:t>
      </w:r>
      <w:r w:rsidR="00826004" w:rsidRPr="00EC725A">
        <w:rPr>
          <w:rFonts w:ascii="仿宋" w:eastAsia="仿宋" w:hAnsi="仿宋" w:cs="仿宋" w:hint="eastAsia"/>
          <w:bCs w:val="0"/>
          <w:sz w:val="32"/>
          <w:szCs w:val="32"/>
        </w:rPr>
        <w:t>★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显示导联数：同屏6导 12导联，≥5s</w:t>
      </w:r>
    </w:p>
    <w:p w:rsidR="00EC725A" w:rsidRPr="00EC725A" w:rsidRDefault="00EC725A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6.</w:t>
      </w:r>
      <w:r w:rsidR="00826004" w:rsidRPr="00826004">
        <w:rPr>
          <w:rFonts w:ascii="仿宋" w:eastAsia="仿宋" w:hAnsi="仿宋" w:cs="仿宋" w:hint="eastAsia"/>
          <w:bCs w:val="0"/>
          <w:sz w:val="32"/>
          <w:szCs w:val="32"/>
        </w:rPr>
        <w:t xml:space="preserve"> 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显示内容：系统菜单、心电波形、心率、导联名称、走纸速度、增益、滤波器、日期、患者信息、测量信息、工作模式、标记等</w:t>
      </w:r>
    </w:p>
    <w:p w:rsidR="00EC725A" w:rsidRPr="00EC725A" w:rsidRDefault="00EC725A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7.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记录道数：3, 3+1, 6 走纸速度：10, 12.5, 25，50mm/S</w:t>
      </w:r>
    </w:p>
    <w:p w:rsidR="00EC725A" w:rsidRPr="00EC725A" w:rsidRDefault="00EC725A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8.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网络数据打印：支持访问外部文件服务器，本机热敏打印服务器报告</w:t>
      </w:r>
    </w:p>
    <w:p w:rsidR="00EC725A" w:rsidRPr="00EC725A" w:rsidRDefault="00EC725A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9.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存储和传输：内置400份心电图，支持16G以上SD卡扩展</w:t>
      </w:r>
    </w:p>
    <w:p w:rsidR="00730716" w:rsidRDefault="00EC725A" w:rsidP="00EC725A">
      <w:pPr>
        <w:widowControl w:val="0"/>
        <w:shd w:val="clear" w:color="auto" w:fill="auto"/>
        <w:jc w:val="both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10.</w:t>
      </w:r>
      <w:r w:rsidRPr="00EC725A">
        <w:rPr>
          <w:rFonts w:ascii="仿宋" w:eastAsia="仿宋" w:hAnsi="仿宋" w:cs="仿宋" w:hint="eastAsia"/>
          <w:bCs w:val="0"/>
          <w:sz w:val="32"/>
          <w:szCs w:val="32"/>
        </w:rPr>
        <w:t>网络：</w:t>
      </w:r>
      <w:proofErr w:type="gramStart"/>
      <w:r w:rsidRPr="00EC725A">
        <w:rPr>
          <w:rFonts w:ascii="仿宋" w:eastAsia="仿宋" w:hAnsi="仿宋" w:cs="仿宋" w:hint="eastAsia"/>
          <w:bCs w:val="0"/>
          <w:sz w:val="32"/>
          <w:szCs w:val="32"/>
        </w:rPr>
        <w:t>标配</w:t>
      </w:r>
      <w:proofErr w:type="gramEnd"/>
      <w:r w:rsidRPr="00EC725A">
        <w:rPr>
          <w:rFonts w:ascii="仿宋" w:eastAsia="仿宋" w:hAnsi="仿宋" w:cs="仿宋" w:hint="eastAsia"/>
          <w:bCs w:val="0"/>
          <w:sz w:val="32"/>
          <w:szCs w:val="32"/>
        </w:rPr>
        <w:t>LAN有线网络接口，支持USB方式</w:t>
      </w:r>
      <w:proofErr w:type="spellStart"/>
      <w:r w:rsidRPr="00EC725A">
        <w:rPr>
          <w:rFonts w:ascii="仿宋" w:eastAsia="仿宋" w:hAnsi="仿宋" w:cs="仿宋" w:hint="eastAsia"/>
          <w:bCs w:val="0"/>
          <w:sz w:val="32"/>
          <w:szCs w:val="32"/>
        </w:rPr>
        <w:t>wifi</w:t>
      </w:r>
      <w:proofErr w:type="spellEnd"/>
      <w:r w:rsidRPr="00EC725A">
        <w:rPr>
          <w:rFonts w:ascii="仿宋" w:eastAsia="仿宋" w:hAnsi="仿宋" w:cs="仿宋" w:hint="eastAsia"/>
          <w:bCs w:val="0"/>
          <w:sz w:val="32"/>
          <w:szCs w:val="32"/>
        </w:rPr>
        <w:t>网络连接</w:t>
      </w:r>
    </w:p>
    <w:p w:rsidR="00730716" w:rsidRDefault="00826004">
      <w:pPr>
        <w:widowControl w:val="0"/>
        <w:rPr>
          <w:rFonts w:ascii="黑体" w:eastAsia="黑体" w:hAnsi="黑体" w:cs="黑体"/>
          <w:bCs w:val="0"/>
          <w:sz w:val="32"/>
          <w:szCs w:val="32"/>
        </w:rPr>
      </w:pPr>
      <w:r>
        <w:rPr>
          <w:rFonts w:ascii="黑体" w:eastAsia="黑体" w:hAnsi="黑体" w:cs="黑体" w:hint="eastAsia"/>
          <w:bCs w:val="0"/>
          <w:sz w:val="32"/>
          <w:szCs w:val="32"/>
        </w:rPr>
        <w:t>五、需配置设备附件：</w:t>
      </w:r>
    </w:p>
    <w:p w:rsidR="00826004" w:rsidRDefault="00826004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配件：导联线、电极片、打印纸、电源线、打印机线等。</w:t>
      </w:r>
    </w:p>
    <w:p w:rsidR="00826004" w:rsidRDefault="00826004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仿宋" w:eastAsia="仿宋" w:hAnsi="仿宋" w:cs="仿宋" w:hint="eastAsia"/>
          <w:bCs w:val="0"/>
          <w:sz w:val="32"/>
          <w:szCs w:val="32"/>
        </w:rPr>
        <w:t>其他配件：如肢体夹，</w:t>
      </w:r>
      <w:proofErr w:type="gramStart"/>
      <w:r>
        <w:rPr>
          <w:rFonts w:ascii="仿宋" w:eastAsia="仿宋" w:hAnsi="仿宋" w:cs="仿宋" w:hint="eastAsia"/>
          <w:bCs w:val="0"/>
          <w:sz w:val="32"/>
          <w:szCs w:val="32"/>
        </w:rPr>
        <w:t>胸吸球</w:t>
      </w:r>
      <w:proofErr w:type="gramEnd"/>
      <w:r>
        <w:rPr>
          <w:rFonts w:ascii="仿宋" w:eastAsia="仿宋" w:hAnsi="仿宋" w:cs="仿宋" w:hint="eastAsia"/>
          <w:bCs w:val="0"/>
          <w:sz w:val="32"/>
          <w:szCs w:val="32"/>
        </w:rPr>
        <w:t>，转换头，适配器等</w:t>
      </w:r>
    </w:p>
    <w:p w:rsidR="00730716" w:rsidRDefault="00E43279">
      <w:pPr>
        <w:widowControl w:val="0"/>
        <w:rPr>
          <w:rFonts w:ascii="仿宋" w:eastAsia="仿宋" w:hAnsi="仿宋" w:cs="仿宋"/>
          <w:bCs w:val="0"/>
          <w:sz w:val="32"/>
          <w:szCs w:val="32"/>
        </w:rPr>
      </w:pPr>
      <w:r>
        <w:rPr>
          <w:rFonts w:ascii="黑体" w:eastAsia="黑体" w:hAnsi="黑体" w:cs="黑体" w:hint="eastAsia"/>
          <w:bCs w:val="0"/>
          <w:sz w:val="32"/>
          <w:szCs w:val="32"/>
        </w:rPr>
        <w:t xml:space="preserve">六、售后服务 </w:t>
      </w:r>
    </w:p>
    <w:p w:rsidR="00730716" w:rsidRDefault="00E43279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1、保证备件的存储并提供备件的发货，提供在线支持、现场检修、全部零备件更换。</w:t>
      </w:r>
    </w:p>
    <w:p w:rsidR="00730716" w:rsidRDefault="00E43279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2、所有备件保证是原厂备件并提供清晰合法的来源证明材料。</w:t>
      </w:r>
    </w:p>
    <w:p w:rsidR="00730716" w:rsidRDefault="00E43279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3、提供免费维修服务热线，提供维修技术专家开展远程在线技术支持和维修诊断，及时派工程师进行指导或赴现场维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修。</w:t>
      </w:r>
    </w:p>
    <w:p w:rsidR="00730716" w:rsidRDefault="00E43279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4、报修响应时间≤1小时；如需到场维修，到达现场时间≤8小时。</w:t>
      </w:r>
    </w:p>
    <w:p w:rsidR="00730716" w:rsidRDefault="00E43279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工科和使用科室根据响应速度、配件响应速度、工程师维修效率、维修后设备使用情况、设备保养情况等方面进行评价打分，评分低于90分可提出整改。</w:t>
      </w:r>
    </w:p>
    <w:p w:rsidR="00730716" w:rsidRDefault="00E43279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</w:t>
      </w:r>
      <w:r>
        <w:rPr>
          <w:rFonts w:ascii="仿宋" w:eastAsia="仿宋" w:hAnsi="仿宋" w:cs="仿宋" w:hint="eastAsia"/>
          <w:bCs w:val="0"/>
          <w:sz w:val="32"/>
          <w:szCs w:val="32"/>
        </w:rPr>
        <w:t>★</w:t>
      </w:r>
      <w:r>
        <w:rPr>
          <w:rFonts w:ascii="仿宋" w:eastAsia="仿宋" w:hAnsi="仿宋" w:cs="仿宋" w:hint="eastAsia"/>
          <w:sz w:val="32"/>
          <w:szCs w:val="32"/>
        </w:rPr>
        <w:t>设备质保期外，提供免费维修服务热线与技术支持，如需到场维修不得收取上门费</w:t>
      </w:r>
    </w:p>
    <w:p w:rsidR="00730716" w:rsidRDefault="00E43279">
      <w:pPr>
        <w:widowControl w:val="0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bCs w:val="0"/>
          <w:sz w:val="32"/>
          <w:szCs w:val="32"/>
        </w:rPr>
        <w:t>质保时间</w:t>
      </w:r>
    </w:p>
    <w:p w:rsidR="00730716" w:rsidRDefault="00E43279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1、设备经过验收后整机质保不少于5年。</w:t>
      </w:r>
    </w:p>
    <w:p w:rsidR="00730716" w:rsidRDefault="00E43279">
      <w:pPr>
        <w:widowControl w:val="0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bCs w:val="0"/>
          <w:sz w:val="32"/>
          <w:szCs w:val="32"/>
        </w:rPr>
        <w:t>保修起止日期</w:t>
      </w:r>
    </w:p>
    <w:p w:rsidR="00730716" w:rsidRDefault="00E43279">
      <w:pPr>
        <w:widowContro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自设备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验收合格之日起，验收合格日期以双方签字确认的验收报告为准。</w:t>
      </w:r>
    </w:p>
    <w:p w:rsidR="00933BA6" w:rsidRDefault="00933BA6" w:rsidP="00933BA6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</w:t>
      </w:r>
    </w:p>
    <w:p w:rsidR="00933BA6" w:rsidRDefault="00933BA6" w:rsidP="00933BA6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申请科室：医疗保健门诊</w:t>
      </w:r>
    </w:p>
    <w:p w:rsidR="00933BA6" w:rsidRPr="00933BA6" w:rsidRDefault="005878FE" w:rsidP="00933B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</w:t>
      </w:r>
      <w:r w:rsidR="000C3C33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933BA6">
        <w:rPr>
          <w:rFonts w:asciiTheme="majorEastAsia" w:eastAsiaTheme="majorEastAsia" w:hAnsiTheme="majorEastAsia" w:hint="eastAsia"/>
          <w:sz w:val="28"/>
          <w:szCs w:val="28"/>
        </w:rPr>
        <w:t xml:space="preserve"> 核心组成员：</w:t>
      </w:r>
      <w:r w:rsidR="000C3C33">
        <w:rPr>
          <w:rFonts w:asciiTheme="majorEastAsia" w:eastAsiaTheme="majorEastAsia" w:hAnsiTheme="majorEastAsia" w:hint="eastAsia"/>
          <w:sz w:val="28"/>
          <w:szCs w:val="28"/>
        </w:rPr>
        <w:t>梁海霞</w:t>
      </w:r>
    </w:p>
    <w:sectPr w:rsidR="00933BA6" w:rsidRPr="00933BA6" w:rsidSect="0073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F7" w:rsidRDefault="003B29F7">
      <w:pPr>
        <w:spacing w:line="240" w:lineRule="auto"/>
      </w:pPr>
      <w:r>
        <w:separator/>
      </w:r>
    </w:p>
  </w:endnote>
  <w:endnote w:type="continuationSeparator" w:id="0">
    <w:p w:rsidR="003B29F7" w:rsidRDefault="003B2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F7" w:rsidRDefault="003B29F7">
      <w:pPr>
        <w:spacing w:line="240" w:lineRule="auto"/>
      </w:pPr>
      <w:r>
        <w:separator/>
      </w:r>
    </w:p>
  </w:footnote>
  <w:footnote w:type="continuationSeparator" w:id="0">
    <w:p w:rsidR="003B29F7" w:rsidRDefault="003B29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56911"/>
    <w:multiLevelType w:val="singleLevel"/>
    <w:tmpl w:val="816569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4C"/>
    <w:rsid w:val="00022F8D"/>
    <w:rsid w:val="00084BB5"/>
    <w:rsid w:val="000C3C33"/>
    <w:rsid w:val="001226DD"/>
    <w:rsid w:val="002B44A0"/>
    <w:rsid w:val="003B29F7"/>
    <w:rsid w:val="00425F20"/>
    <w:rsid w:val="00496DC1"/>
    <w:rsid w:val="004A5005"/>
    <w:rsid w:val="00580EDF"/>
    <w:rsid w:val="005878FE"/>
    <w:rsid w:val="00600B7E"/>
    <w:rsid w:val="00684AC7"/>
    <w:rsid w:val="00730716"/>
    <w:rsid w:val="007338B1"/>
    <w:rsid w:val="00770CBA"/>
    <w:rsid w:val="00826004"/>
    <w:rsid w:val="008A77A9"/>
    <w:rsid w:val="00933BA6"/>
    <w:rsid w:val="00982CBF"/>
    <w:rsid w:val="009E1160"/>
    <w:rsid w:val="00B8214C"/>
    <w:rsid w:val="00B83A63"/>
    <w:rsid w:val="00C22124"/>
    <w:rsid w:val="00E37F32"/>
    <w:rsid w:val="00E43279"/>
    <w:rsid w:val="00EC71A0"/>
    <w:rsid w:val="00EC725A"/>
    <w:rsid w:val="00FF3433"/>
    <w:rsid w:val="07027CB2"/>
    <w:rsid w:val="0AE0655C"/>
    <w:rsid w:val="0BA31A63"/>
    <w:rsid w:val="0C226F40"/>
    <w:rsid w:val="119A56B6"/>
    <w:rsid w:val="16C6252F"/>
    <w:rsid w:val="18133F4D"/>
    <w:rsid w:val="1E137F87"/>
    <w:rsid w:val="211C7E96"/>
    <w:rsid w:val="309D2676"/>
    <w:rsid w:val="370F0FE9"/>
    <w:rsid w:val="3B563B4D"/>
    <w:rsid w:val="3C925059"/>
    <w:rsid w:val="3F762A0F"/>
    <w:rsid w:val="476C2250"/>
    <w:rsid w:val="58DE5456"/>
    <w:rsid w:val="6017749F"/>
    <w:rsid w:val="661C136B"/>
    <w:rsid w:val="6808604B"/>
    <w:rsid w:val="68955405"/>
    <w:rsid w:val="729606F7"/>
    <w:rsid w:val="73FE3919"/>
    <w:rsid w:val="7614205F"/>
    <w:rsid w:val="788D60F9"/>
    <w:rsid w:val="7A28432B"/>
    <w:rsid w:val="7CB6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30716"/>
    <w:pPr>
      <w:shd w:val="clear" w:color="auto" w:fill="FFFFFF"/>
      <w:spacing w:line="560" w:lineRule="exact"/>
    </w:pPr>
    <w:rPr>
      <w:rFonts w:ascii="仿宋_GB2312" w:eastAsia="仿宋_GB2312" w:hAnsi="楷体_GB2312" w:cs="楷体_GB2312"/>
      <w:bCs/>
      <w:sz w:val="44"/>
      <w:szCs w:val="44"/>
    </w:rPr>
  </w:style>
  <w:style w:type="paragraph" w:styleId="1">
    <w:name w:val="heading 1"/>
    <w:basedOn w:val="a"/>
    <w:next w:val="a"/>
    <w:link w:val="1Char"/>
    <w:autoRedefine/>
    <w:qFormat/>
    <w:rsid w:val="00730716"/>
    <w:pPr>
      <w:keepNext/>
      <w:keepLines/>
      <w:adjustRightInd w:val="0"/>
      <w:outlineLvl w:val="0"/>
    </w:pPr>
    <w:rPr>
      <w:rFonts w:ascii="黑体" w:eastAsia="黑体" w:hAnsi="黑体" w:cs="黑体"/>
      <w:bCs w:val="0"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730716"/>
    <w:pPr>
      <w:keepNext/>
      <w:keepLines/>
      <w:outlineLvl w:val="1"/>
    </w:pPr>
    <w:rPr>
      <w:rFonts w:ascii="Times New Roman" w:eastAsia="宋体" w:hAnsi="Times New Roman" w:cs="Times New Roman"/>
      <w:b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730716"/>
    <w:pPr>
      <w:spacing w:line="240" w:lineRule="auto"/>
    </w:pPr>
    <w:rPr>
      <w:rFonts w:ascii="Calibri" w:eastAsia="宋体" w:hAnsi="Calibri" w:cs="Times New Roman"/>
      <w:bCs w:val="0"/>
      <w:kern w:val="2"/>
      <w:sz w:val="18"/>
      <w:szCs w:val="18"/>
    </w:rPr>
  </w:style>
  <w:style w:type="paragraph" w:styleId="a4">
    <w:name w:val="footer"/>
    <w:basedOn w:val="a"/>
    <w:link w:val="Char0"/>
    <w:autoRedefine/>
    <w:qFormat/>
    <w:rsid w:val="00730716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bCs w:val="0"/>
      <w:kern w:val="2"/>
      <w:sz w:val="18"/>
      <w:szCs w:val="18"/>
    </w:rPr>
  </w:style>
  <w:style w:type="paragraph" w:styleId="a5">
    <w:name w:val="header"/>
    <w:basedOn w:val="a"/>
    <w:link w:val="Char1"/>
    <w:qFormat/>
    <w:rsid w:val="00730716"/>
    <w:pPr>
      <w:tabs>
        <w:tab w:val="center" w:pos="4153"/>
        <w:tab w:val="right" w:pos="8306"/>
      </w:tabs>
    </w:pPr>
    <w:rPr>
      <w:rFonts w:ascii="Courier" w:eastAsia="宋体" w:hAnsi="Courier" w:cs="Times New Roman"/>
      <w:bCs w:val="0"/>
      <w:sz w:val="24"/>
      <w:szCs w:val="20"/>
      <w:lang w:val="en-GB" w:eastAsia="en-US"/>
    </w:rPr>
  </w:style>
  <w:style w:type="character" w:styleId="a6">
    <w:name w:val="Strong"/>
    <w:qFormat/>
    <w:rsid w:val="00730716"/>
    <w:rPr>
      <w:b/>
      <w:bCs/>
    </w:rPr>
  </w:style>
  <w:style w:type="character" w:customStyle="1" w:styleId="1Char">
    <w:name w:val="标题 1 Char"/>
    <w:link w:val="1"/>
    <w:qFormat/>
    <w:rsid w:val="00730716"/>
    <w:rPr>
      <w:rFonts w:ascii="黑体" w:eastAsia="黑体" w:hAnsi="黑体" w:cs="黑体"/>
      <w:kern w:val="44"/>
      <w:sz w:val="32"/>
      <w:szCs w:val="32"/>
      <w:shd w:val="clear" w:color="auto" w:fill="FFFFFF"/>
    </w:rPr>
  </w:style>
  <w:style w:type="character" w:customStyle="1" w:styleId="2Char">
    <w:name w:val="标题 2 Char"/>
    <w:link w:val="2"/>
    <w:qFormat/>
    <w:rsid w:val="00730716"/>
    <w:rPr>
      <w:b/>
      <w:bCs/>
      <w:kern w:val="2"/>
      <w:sz w:val="24"/>
      <w:szCs w:val="32"/>
      <w:shd w:val="clear" w:color="auto" w:fill="FFFFFF"/>
    </w:rPr>
  </w:style>
  <w:style w:type="paragraph" w:styleId="a7">
    <w:name w:val="No Spacing"/>
    <w:uiPriority w:val="1"/>
    <w:rsid w:val="00730716"/>
    <w:pPr>
      <w:widowControl w:val="0"/>
      <w:jc w:val="both"/>
    </w:pPr>
    <w:rPr>
      <w:kern w:val="2"/>
      <w:sz w:val="21"/>
    </w:rPr>
  </w:style>
  <w:style w:type="paragraph" w:styleId="a8">
    <w:name w:val="List Paragraph"/>
    <w:basedOn w:val="a"/>
    <w:uiPriority w:val="34"/>
    <w:qFormat/>
    <w:rsid w:val="00730716"/>
    <w:pPr>
      <w:ind w:firstLineChars="200" w:firstLine="420"/>
    </w:pPr>
    <w:rPr>
      <w:rFonts w:ascii="宋体" w:hAnsi="宋体" w:cs="宋体"/>
      <w:sz w:val="24"/>
      <w:szCs w:val="24"/>
    </w:rPr>
  </w:style>
  <w:style w:type="paragraph" w:customStyle="1" w:styleId="0000">
    <w:name w:val="0.0.0.0"/>
    <w:basedOn w:val="a"/>
    <w:qFormat/>
    <w:rsid w:val="00730716"/>
    <w:pPr>
      <w:adjustRightInd w:val="0"/>
      <w:snapToGrid w:val="0"/>
      <w:ind w:leftChars="600" w:left="1980" w:hangingChars="300" w:hanging="720"/>
    </w:pPr>
    <w:rPr>
      <w:rFonts w:ascii="Times New Roman" w:hAnsi="Times New Roman"/>
      <w:szCs w:val="24"/>
    </w:rPr>
  </w:style>
  <w:style w:type="character" w:customStyle="1" w:styleId="10">
    <w:name w:val="不明显强调1"/>
    <w:uiPriority w:val="99"/>
    <w:qFormat/>
    <w:rsid w:val="00730716"/>
    <w:rPr>
      <w:rFonts w:cs="Times New Roman"/>
      <w:i/>
      <w:color w:val="404040"/>
    </w:rPr>
  </w:style>
  <w:style w:type="character" w:customStyle="1" w:styleId="Char1">
    <w:name w:val="页眉 Char"/>
    <w:link w:val="a5"/>
    <w:autoRedefine/>
    <w:qFormat/>
    <w:rsid w:val="00730716"/>
    <w:rPr>
      <w:rFonts w:ascii="Courier" w:hAnsi="Courier"/>
      <w:sz w:val="24"/>
      <w:shd w:val="clear" w:color="auto" w:fill="FFFFFF"/>
      <w:lang w:val="en-GB" w:eastAsia="en-US"/>
    </w:rPr>
  </w:style>
  <w:style w:type="character" w:customStyle="1" w:styleId="Char0">
    <w:name w:val="页脚 Char"/>
    <w:link w:val="a4"/>
    <w:qFormat/>
    <w:rsid w:val="00730716"/>
    <w:rPr>
      <w:rFonts w:ascii="Calibri" w:hAnsi="Calibri"/>
      <w:kern w:val="2"/>
      <w:sz w:val="18"/>
      <w:szCs w:val="18"/>
      <w:shd w:val="clear" w:color="auto" w:fill="FFFFFF"/>
    </w:rPr>
  </w:style>
  <w:style w:type="character" w:customStyle="1" w:styleId="Char">
    <w:name w:val="批注框文本 Char"/>
    <w:link w:val="a3"/>
    <w:autoRedefine/>
    <w:qFormat/>
    <w:rsid w:val="00730716"/>
    <w:rPr>
      <w:rFonts w:ascii="Calibri" w:hAnsi="Calibri"/>
      <w:kern w:val="2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30716"/>
    <w:pPr>
      <w:shd w:val="clear" w:color="auto" w:fill="FFFFFF"/>
      <w:spacing w:line="560" w:lineRule="exact"/>
    </w:pPr>
    <w:rPr>
      <w:rFonts w:ascii="仿宋_GB2312" w:eastAsia="仿宋_GB2312" w:hAnsi="楷体_GB2312" w:cs="楷体_GB2312"/>
      <w:bCs/>
      <w:sz w:val="44"/>
      <w:szCs w:val="44"/>
    </w:rPr>
  </w:style>
  <w:style w:type="paragraph" w:styleId="1">
    <w:name w:val="heading 1"/>
    <w:basedOn w:val="a"/>
    <w:next w:val="a"/>
    <w:link w:val="1Char"/>
    <w:autoRedefine/>
    <w:qFormat/>
    <w:rsid w:val="00730716"/>
    <w:pPr>
      <w:keepNext/>
      <w:keepLines/>
      <w:adjustRightInd w:val="0"/>
      <w:outlineLvl w:val="0"/>
    </w:pPr>
    <w:rPr>
      <w:rFonts w:ascii="黑体" w:eastAsia="黑体" w:hAnsi="黑体" w:cs="黑体"/>
      <w:bCs w:val="0"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730716"/>
    <w:pPr>
      <w:keepNext/>
      <w:keepLines/>
      <w:outlineLvl w:val="1"/>
    </w:pPr>
    <w:rPr>
      <w:rFonts w:ascii="Times New Roman" w:eastAsia="宋体" w:hAnsi="Times New Roman" w:cs="Times New Roman"/>
      <w:b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730716"/>
    <w:pPr>
      <w:spacing w:line="240" w:lineRule="auto"/>
    </w:pPr>
    <w:rPr>
      <w:rFonts w:ascii="Calibri" w:eastAsia="宋体" w:hAnsi="Calibri" w:cs="Times New Roman"/>
      <w:bCs w:val="0"/>
      <w:kern w:val="2"/>
      <w:sz w:val="18"/>
      <w:szCs w:val="18"/>
    </w:rPr>
  </w:style>
  <w:style w:type="paragraph" w:styleId="a4">
    <w:name w:val="footer"/>
    <w:basedOn w:val="a"/>
    <w:link w:val="Char0"/>
    <w:autoRedefine/>
    <w:qFormat/>
    <w:rsid w:val="00730716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bCs w:val="0"/>
      <w:kern w:val="2"/>
      <w:sz w:val="18"/>
      <w:szCs w:val="18"/>
    </w:rPr>
  </w:style>
  <w:style w:type="paragraph" w:styleId="a5">
    <w:name w:val="header"/>
    <w:basedOn w:val="a"/>
    <w:link w:val="Char1"/>
    <w:qFormat/>
    <w:rsid w:val="00730716"/>
    <w:pPr>
      <w:tabs>
        <w:tab w:val="center" w:pos="4153"/>
        <w:tab w:val="right" w:pos="8306"/>
      </w:tabs>
    </w:pPr>
    <w:rPr>
      <w:rFonts w:ascii="Courier" w:eastAsia="宋体" w:hAnsi="Courier" w:cs="Times New Roman"/>
      <w:bCs w:val="0"/>
      <w:sz w:val="24"/>
      <w:szCs w:val="20"/>
      <w:lang w:val="en-GB" w:eastAsia="en-US"/>
    </w:rPr>
  </w:style>
  <w:style w:type="character" w:styleId="a6">
    <w:name w:val="Strong"/>
    <w:qFormat/>
    <w:rsid w:val="00730716"/>
    <w:rPr>
      <w:b/>
      <w:bCs/>
    </w:rPr>
  </w:style>
  <w:style w:type="character" w:customStyle="1" w:styleId="1Char">
    <w:name w:val="标题 1 Char"/>
    <w:link w:val="1"/>
    <w:qFormat/>
    <w:rsid w:val="00730716"/>
    <w:rPr>
      <w:rFonts w:ascii="黑体" w:eastAsia="黑体" w:hAnsi="黑体" w:cs="黑体"/>
      <w:kern w:val="44"/>
      <w:sz w:val="32"/>
      <w:szCs w:val="32"/>
      <w:shd w:val="clear" w:color="auto" w:fill="FFFFFF"/>
    </w:rPr>
  </w:style>
  <w:style w:type="character" w:customStyle="1" w:styleId="2Char">
    <w:name w:val="标题 2 Char"/>
    <w:link w:val="2"/>
    <w:qFormat/>
    <w:rsid w:val="00730716"/>
    <w:rPr>
      <w:b/>
      <w:bCs/>
      <w:kern w:val="2"/>
      <w:sz w:val="24"/>
      <w:szCs w:val="32"/>
      <w:shd w:val="clear" w:color="auto" w:fill="FFFFFF"/>
    </w:rPr>
  </w:style>
  <w:style w:type="paragraph" w:styleId="a7">
    <w:name w:val="No Spacing"/>
    <w:uiPriority w:val="1"/>
    <w:rsid w:val="00730716"/>
    <w:pPr>
      <w:widowControl w:val="0"/>
      <w:jc w:val="both"/>
    </w:pPr>
    <w:rPr>
      <w:kern w:val="2"/>
      <w:sz w:val="21"/>
    </w:rPr>
  </w:style>
  <w:style w:type="paragraph" w:styleId="a8">
    <w:name w:val="List Paragraph"/>
    <w:basedOn w:val="a"/>
    <w:uiPriority w:val="34"/>
    <w:qFormat/>
    <w:rsid w:val="00730716"/>
    <w:pPr>
      <w:ind w:firstLineChars="200" w:firstLine="420"/>
    </w:pPr>
    <w:rPr>
      <w:rFonts w:ascii="宋体" w:hAnsi="宋体" w:cs="宋体"/>
      <w:sz w:val="24"/>
      <w:szCs w:val="24"/>
    </w:rPr>
  </w:style>
  <w:style w:type="paragraph" w:customStyle="1" w:styleId="0000">
    <w:name w:val="0.0.0.0"/>
    <w:basedOn w:val="a"/>
    <w:qFormat/>
    <w:rsid w:val="00730716"/>
    <w:pPr>
      <w:adjustRightInd w:val="0"/>
      <w:snapToGrid w:val="0"/>
      <w:ind w:leftChars="600" w:left="1980" w:hangingChars="300" w:hanging="720"/>
    </w:pPr>
    <w:rPr>
      <w:rFonts w:ascii="Times New Roman" w:hAnsi="Times New Roman"/>
      <w:szCs w:val="24"/>
    </w:rPr>
  </w:style>
  <w:style w:type="character" w:customStyle="1" w:styleId="10">
    <w:name w:val="不明显强调1"/>
    <w:uiPriority w:val="99"/>
    <w:qFormat/>
    <w:rsid w:val="00730716"/>
    <w:rPr>
      <w:rFonts w:cs="Times New Roman"/>
      <w:i/>
      <w:color w:val="404040"/>
    </w:rPr>
  </w:style>
  <w:style w:type="character" w:customStyle="1" w:styleId="Char1">
    <w:name w:val="页眉 Char"/>
    <w:link w:val="a5"/>
    <w:autoRedefine/>
    <w:qFormat/>
    <w:rsid w:val="00730716"/>
    <w:rPr>
      <w:rFonts w:ascii="Courier" w:hAnsi="Courier"/>
      <w:sz w:val="24"/>
      <w:shd w:val="clear" w:color="auto" w:fill="FFFFFF"/>
      <w:lang w:val="en-GB" w:eastAsia="en-US"/>
    </w:rPr>
  </w:style>
  <w:style w:type="character" w:customStyle="1" w:styleId="Char0">
    <w:name w:val="页脚 Char"/>
    <w:link w:val="a4"/>
    <w:qFormat/>
    <w:rsid w:val="00730716"/>
    <w:rPr>
      <w:rFonts w:ascii="Calibri" w:hAnsi="Calibri"/>
      <w:kern w:val="2"/>
      <w:sz w:val="18"/>
      <w:szCs w:val="18"/>
      <w:shd w:val="clear" w:color="auto" w:fill="FFFFFF"/>
    </w:rPr>
  </w:style>
  <w:style w:type="character" w:customStyle="1" w:styleId="Char">
    <w:name w:val="批注框文本 Char"/>
    <w:link w:val="a3"/>
    <w:autoRedefine/>
    <w:qFormat/>
    <w:rsid w:val="00730716"/>
    <w:rPr>
      <w:rFonts w:ascii="Calibri" w:hAnsi="Calibri"/>
      <w:kern w:val="2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ghdf</cp:lastModifiedBy>
  <cp:revision>2</cp:revision>
  <cp:lastPrinted>2025-09-09T01:31:00Z</cp:lastPrinted>
  <dcterms:created xsi:type="dcterms:W3CDTF">2025-09-09T01:54:00Z</dcterms:created>
  <dcterms:modified xsi:type="dcterms:W3CDTF">2025-09-09T01:54:00Z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eyJoZGlkIjoiN2NhZTRjNGRhMzY1OTAyNTY3NTRiYjJkZDdmZjc3YWEiLCJ1c2VySWQiOiIxMDg1OTY3MzMzIn0=</vt:lpwstr>
  </property>
  <property fmtid="{D5CDD505-2E9C-101B-9397-08002B2CF9AE}" pid="3" name="KSOProductBuildVer">
    <vt:lpwstr>2052-12.1.0.22529</vt:lpwstr>
  </property>
  <property fmtid="{D5CDD505-2E9C-101B-9397-08002B2CF9AE}" pid="4" name="ICV">
    <vt:lpwstr>7A6AD17788B94ECB98EC4D7CC3C2AC6C_12</vt:lpwstr>
  </property>
</Properties>
</file>