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1A71F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麻醉专用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B超参数</w:t>
      </w:r>
    </w:p>
    <w:p w14:paraId="51F691F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彩色显示屏：≥21英寸高分辨率彩色LED显示器，支持单点、多点、滑动、缩放操作。</w:t>
      </w:r>
    </w:p>
    <w:p w14:paraId="083C9F3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简洁控制面板，面板有防水设计，内置防水轨迹球，有独立的储物凹槽设计</w:t>
      </w:r>
    </w:p>
    <w:p w14:paraId="18B40D1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探头带按键：可实现冻结、深度、增益调节功能，以及切换探头功能。</w:t>
      </w:r>
    </w:p>
    <w:p w14:paraId="4E661F1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台车支持电动升降，行程≥18cm</w:t>
      </w:r>
    </w:p>
    <w:p w14:paraId="3EC38DF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台车上自带专业的消毒用杯套，方便单人完成探头消毒。</w:t>
      </w:r>
    </w:p>
    <w:p w14:paraId="6F2B44E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智能穿刺增强技术，线阵探头下穿刺针增强显影自适应调整，无需手动调节。凸阵探头下穿刺可用颜色标亮针尖，追踪穿刺针的位置。</w:t>
      </w:r>
    </w:p>
    <w:p w14:paraId="69FF46E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神经识别功能，能用不同颜色标识出神经、肌肉、血管、骨骼等组织。</w:t>
      </w:r>
    </w:p>
    <w:p w14:paraId="014F146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麻醉疼痛教学软件，包含解剖示意图、探头位置、包含穿刺引导超声视频，支持实时超声图像对比使用。</w:t>
      </w:r>
    </w:p>
    <w:p w14:paraId="51CEBE7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教学录制软件，可以在超声设备上实时显示操作手法、超声图像和音频，并进行录制，录制后支持手机扫描二维码调阅原始视频。</w:t>
      </w:r>
    </w:p>
    <w:p w14:paraId="036E79B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超声主机自带通讯模块，无需借助wifi，即可支持实时远程超声会诊。超声设备上可显示4G网络模块。</w:t>
      </w:r>
    </w:p>
    <w:p w14:paraId="403EFD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远程会诊接收端手机或平板，可以对操作端超声设备参数进行反向控制。</w:t>
      </w:r>
    </w:p>
    <w:p w14:paraId="47DF6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售后服务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</w:t>
      </w:r>
      <w:bookmarkStart w:id="0" w:name="_GoBack"/>
      <w:bookmarkEnd w:id="0"/>
    </w:p>
    <w:p w14:paraId="21A22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1、保证备件的存储并提供备件的发货，提供在线支持、现场检修、全部零备件更换。</w:t>
      </w:r>
    </w:p>
    <w:p w14:paraId="21F1F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2、所有备件保证是原厂备件并提供清晰合法的来源证明材料。</w:t>
      </w:r>
    </w:p>
    <w:p w14:paraId="48F73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3、提供免费维修服务热线，提供维修技术专家开展远程在线技术支持和维修诊断，及时派工程师进行指导或赴现场维修。</w:t>
      </w:r>
    </w:p>
    <w:p w14:paraId="1EE32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报修响应时间≤1小时；如需到场维修，到达现场时间≤8小时。5、医工科和使用科室根据响应速度、配件响应速度、工程师维修效率、维修后设备使用情况、设备保养情况等方面进行评价打分，评分低于90分可提出整改。</w:t>
      </w:r>
    </w:p>
    <w:p w14:paraId="4D2A8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质保时间</w:t>
      </w:r>
    </w:p>
    <w:p w14:paraId="6AB46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1、设备经过验收后整机质保不少于3年。</w:t>
      </w:r>
    </w:p>
    <w:p w14:paraId="15A3A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保修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起止日期</w:t>
      </w:r>
    </w:p>
    <w:p w14:paraId="1A71F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1、自设备验收合格之日起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，验收合格日期以双方签字确认的验收报告为准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18C841E2">
      <w:pPr>
        <w:rPr>
          <w:rFonts w:hint="eastAsia"/>
        </w:rPr>
      </w:pPr>
    </w:p>
    <w:p w14:paraId="18228A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827585"/>
    <w:multiLevelType w:val="singleLevel"/>
    <w:tmpl w:val="E982758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A29"/>
    <w:rsid w:val="00183BFE"/>
    <w:rsid w:val="006B7F9C"/>
    <w:rsid w:val="009961B7"/>
    <w:rsid w:val="00A92A29"/>
    <w:rsid w:val="164D2F78"/>
    <w:rsid w:val="6249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445</Words>
  <Characters>457</Characters>
  <Lines>20</Lines>
  <Paragraphs>24</Paragraphs>
  <TotalTime>2</TotalTime>
  <ScaleCrop>false</ScaleCrop>
  <LinksUpToDate>false</LinksUpToDate>
  <CharactersWithSpaces>457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2025-05-06T05:49:00Z</dcterms:created>
  <dc:creator>zhy xsj</dc:creator>
  <cp:lastModifiedBy>Administrator</cp:lastModifiedBy>
  <dcterms:modified xsi:type="dcterms:W3CDTF">2025-05-07T12:23:02Z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eyJoZGlkIjoiYjQyZDY3YWNmZmIyMzkwY2RiNjEzMmNhNjk5ZmU0MDEifQ==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3300CBF5F3A046238ABDC3C56159004E_12</vt:lpwstr>
  </property>
</Properties>
</file>