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03EB" w14:textId="0206FFF7" w:rsidR="00924956" w:rsidRPr="00D36EB2" w:rsidRDefault="005A2782" w:rsidP="003B4AAA">
      <w:pPr>
        <w:jc w:val="center"/>
        <w:rPr>
          <w:rFonts w:ascii="黑体" w:eastAsia="黑体" w:hAnsi="黑体" w:hint="eastAsia"/>
          <w:bCs/>
          <w:sz w:val="44"/>
          <w:szCs w:val="44"/>
        </w:rPr>
      </w:pPr>
      <w:r w:rsidRPr="00D36EB2">
        <w:rPr>
          <w:rFonts w:ascii="黑体" w:eastAsia="黑体" w:hAnsi="黑体" w:hint="eastAsia"/>
          <w:bCs/>
          <w:sz w:val="44"/>
          <w:szCs w:val="44"/>
        </w:rPr>
        <w:t>北京友谊医院平谷区医院</w:t>
      </w:r>
      <w:r w:rsidR="00E87D00">
        <w:rPr>
          <w:rFonts w:ascii="黑体" w:eastAsia="黑体" w:hAnsi="黑体" w:hint="eastAsia"/>
          <w:bCs/>
          <w:sz w:val="44"/>
          <w:szCs w:val="44"/>
        </w:rPr>
        <w:t>环境检测</w:t>
      </w:r>
      <w:r w:rsidRPr="00D36EB2">
        <w:rPr>
          <w:rFonts w:ascii="黑体" w:eastAsia="黑体" w:hAnsi="黑体" w:hint="eastAsia"/>
          <w:bCs/>
          <w:sz w:val="44"/>
          <w:szCs w:val="44"/>
        </w:rPr>
        <w:t>监测</w:t>
      </w:r>
      <w:r w:rsidR="00D36EB2">
        <w:rPr>
          <w:rFonts w:ascii="黑体" w:eastAsia="黑体" w:hAnsi="黑体" w:hint="eastAsia"/>
          <w:bCs/>
          <w:sz w:val="44"/>
          <w:szCs w:val="44"/>
        </w:rPr>
        <w:t>项目</w:t>
      </w:r>
      <w:r w:rsidRPr="00D36EB2">
        <w:rPr>
          <w:rFonts w:ascii="黑体" w:eastAsia="黑体" w:hAnsi="黑体" w:hint="eastAsia"/>
          <w:bCs/>
          <w:sz w:val="44"/>
          <w:szCs w:val="44"/>
        </w:rPr>
        <w:t>招标</w:t>
      </w:r>
      <w:r w:rsidR="00D36EB2">
        <w:rPr>
          <w:rFonts w:ascii="黑体" w:eastAsia="黑体" w:hAnsi="黑体" w:hint="eastAsia"/>
          <w:bCs/>
          <w:sz w:val="44"/>
          <w:szCs w:val="44"/>
        </w:rPr>
        <w:t>参数</w:t>
      </w:r>
    </w:p>
    <w:p w14:paraId="54AADC5C" w14:textId="77777777" w:rsidR="00890F30" w:rsidRPr="00890F30" w:rsidRDefault="00890F30" w:rsidP="00890F30">
      <w:pPr>
        <w:rPr>
          <w:rFonts w:ascii="仿宋_GB2312" w:eastAsia="仿宋_GB2312" w:hAnsi="宋体" w:hint="eastAsia"/>
          <w:sz w:val="32"/>
          <w:szCs w:val="32"/>
        </w:rPr>
      </w:pPr>
      <w:r w:rsidRPr="00890F30">
        <w:rPr>
          <w:rFonts w:ascii="仿宋_GB2312" w:eastAsia="仿宋_GB2312" w:hAnsi="宋体" w:hint="eastAsia"/>
          <w:sz w:val="32"/>
          <w:szCs w:val="32"/>
        </w:rPr>
        <w:t>一、项目概况</w:t>
      </w:r>
    </w:p>
    <w:p w14:paraId="3DC5DA56" w14:textId="01D1964A" w:rsidR="00D36EB2" w:rsidRDefault="00890F30" w:rsidP="00890F30">
      <w:pPr>
        <w:rPr>
          <w:rFonts w:ascii="仿宋_GB2312" w:eastAsia="仿宋_GB2312" w:hAnsi="宋体" w:hint="eastAsia"/>
          <w:sz w:val="32"/>
          <w:szCs w:val="32"/>
        </w:rPr>
      </w:pPr>
      <w:r w:rsidRPr="00890F30">
        <w:rPr>
          <w:rFonts w:ascii="仿宋_GB2312" w:eastAsia="仿宋_GB2312" w:hAnsi="宋体" w:hint="eastAsia"/>
          <w:sz w:val="32"/>
          <w:szCs w:val="32"/>
        </w:rPr>
        <w:t>项目名称：</w:t>
      </w:r>
      <w:r w:rsidR="00E87D00" w:rsidRPr="00E87D00">
        <w:rPr>
          <w:rFonts w:ascii="仿宋_GB2312" w:eastAsia="仿宋_GB2312" w:hAnsi="宋体" w:hint="eastAsia"/>
          <w:sz w:val="32"/>
          <w:szCs w:val="32"/>
        </w:rPr>
        <w:t>北京友谊医院平谷区医院环境检测监测项目招标</w:t>
      </w:r>
    </w:p>
    <w:p w14:paraId="2BDEDFA0" w14:textId="36F95A1C" w:rsidR="00890F30" w:rsidRPr="00890F30" w:rsidRDefault="00890F30" w:rsidP="00890F30">
      <w:pPr>
        <w:rPr>
          <w:rFonts w:ascii="仿宋_GB2312" w:eastAsia="仿宋_GB2312" w:hAnsi="宋体" w:hint="eastAsia"/>
          <w:sz w:val="32"/>
          <w:szCs w:val="32"/>
        </w:rPr>
      </w:pPr>
      <w:r w:rsidRPr="00890F30">
        <w:rPr>
          <w:rFonts w:ascii="仿宋_GB2312" w:eastAsia="仿宋_GB2312" w:hAnsi="宋体" w:hint="eastAsia"/>
          <w:sz w:val="32"/>
          <w:szCs w:val="32"/>
        </w:rPr>
        <w:t>项目地点：北京市</w:t>
      </w:r>
      <w:proofErr w:type="gramStart"/>
      <w:r w:rsidRPr="00890F30">
        <w:rPr>
          <w:rFonts w:ascii="仿宋_GB2312" w:eastAsia="仿宋_GB2312" w:hAnsi="宋体" w:hint="eastAsia"/>
          <w:sz w:val="32"/>
          <w:szCs w:val="32"/>
        </w:rPr>
        <w:t>平谷区</w:t>
      </w:r>
      <w:proofErr w:type="gramEnd"/>
      <w:r w:rsidRPr="00890F30">
        <w:rPr>
          <w:rFonts w:ascii="仿宋_GB2312" w:eastAsia="仿宋_GB2312" w:hAnsi="宋体" w:hint="eastAsia"/>
          <w:sz w:val="32"/>
          <w:szCs w:val="32"/>
        </w:rPr>
        <w:t xml:space="preserve">医院 </w:t>
      </w:r>
    </w:p>
    <w:p w14:paraId="45C2066B" w14:textId="3C987FBF" w:rsidR="00D249A9" w:rsidRDefault="003B4AAA" w:rsidP="005A2782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</w:t>
      </w:r>
      <w:r w:rsidR="00230BCD">
        <w:rPr>
          <w:rFonts w:ascii="仿宋_GB2312" w:eastAsia="仿宋_GB2312" w:hAnsi="宋体" w:hint="eastAsia"/>
          <w:sz w:val="32"/>
          <w:szCs w:val="32"/>
        </w:rPr>
        <w:t>、</w:t>
      </w:r>
      <w:r w:rsidR="005A2782">
        <w:rPr>
          <w:rFonts w:ascii="仿宋_GB2312" w:eastAsia="仿宋_GB2312" w:hAnsi="宋体" w:hint="eastAsia"/>
          <w:sz w:val="32"/>
          <w:szCs w:val="32"/>
        </w:rPr>
        <w:t>资质要求：</w:t>
      </w:r>
      <w:r w:rsidR="004C5645">
        <w:rPr>
          <w:rFonts w:ascii="仿宋" w:eastAsia="仿宋" w:hAnsi="仿宋" w:hint="eastAsia"/>
          <w:sz w:val="32"/>
          <w:szCs w:val="32"/>
        </w:rPr>
        <w:t xml:space="preserve"> </w:t>
      </w:r>
    </w:p>
    <w:p w14:paraId="3F7D229E" w14:textId="77777777" w:rsidR="005A2782" w:rsidRDefault="00D249A9" w:rsidP="00D249A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具有北京市市场监督管理局颁发的《检验检测机构资质认定证书》。</w:t>
      </w:r>
    </w:p>
    <w:p w14:paraId="3EA5E8E1" w14:textId="48931E0D" w:rsidR="005A2782" w:rsidRDefault="003B4AAA" w:rsidP="005A2782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</w:t>
      </w:r>
      <w:r w:rsidR="00CD6DB6">
        <w:rPr>
          <w:rFonts w:ascii="仿宋_GB2312" w:eastAsia="仿宋_GB2312" w:hAnsi="宋体" w:hint="eastAsia"/>
          <w:sz w:val="32"/>
          <w:szCs w:val="32"/>
        </w:rPr>
        <w:t>、</w:t>
      </w:r>
      <w:r w:rsidR="00C90053">
        <w:rPr>
          <w:rFonts w:ascii="仿宋_GB2312" w:eastAsia="仿宋_GB2312" w:hAnsi="宋体" w:hint="eastAsia"/>
          <w:sz w:val="32"/>
          <w:szCs w:val="32"/>
        </w:rPr>
        <w:t>监测</w:t>
      </w:r>
      <w:r w:rsidR="005A2782">
        <w:rPr>
          <w:rFonts w:ascii="仿宋_GB2312" w:eastAsia="仿宋_GB2312" w:hAnsi="宋体" w:hint="eastAsia"/>
          <w:sz w:val="32"/>
          <w:szCs w:val="32"/>
        </w:rPr>
        <w:t>内容：</w:t>
      </w:r>
    </w:p>
    <w:p w14:paraId="7DE3E5A3" w14:textId="77777777" w:rsidR="00622D6C" w:rsidRDefault="005A2782" w:rsidP="00CD6DB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严格按照我院</w:t>
      </w:r>
      <w:r w:rsidRPr="005A2782">
        <w:rPr>
          <w:rFonts w:ascii="仿宋" w:eastAsia="仿宋" w:hAnsi="仿宋" w:hint="eastAsia"/>
          <w:sz w:val="32"/>
          <w:szCs w:val="32"/>
        </w:rPr>
        <w:t>《排污许可证》（补充版）第26</w:t>
      </w:r>
      <w:r w:rsidRPr="005A2782">
        <w:rPr>
          <w:rFonts w:ascii="仿宋" w:eastAsia="仿宋" w:hAnsi="仿宋"/>
          <w:sz w:val="32"/>
          <w:szCs w:val="32"/>
        </w:rPr>
        <w:t>—</w:t>
      </w:r>
      <w:r w:rsidRPr="005A2782">
        <w:rPr>
          <w:rFonts w:ascii="仿宋" w:eastAsia="仿宋" w:hAnsi="仿宋" w:hint="eastAsia"/>
          <w:sz w:val="32"/>
          <w:szCs w:val="32"/>
        </w:rPr>
        <w:t>53页</w:t>
      </w:r>
      <w:r w:rsidR="00425A55">
        <w:rPr>
          <w:rFonts w:ascii="仿宋" w:eastAsia="仿宋" w:hAnsi="仿宋" w:hint="eastAsia"/>
          <w:sz w:val="32"/>
          <w:szCs w:val="32"/>
        </w:rPr>
        <w:t>固定</w:t>
      </w:r>
      <w:r w:rsidR="00C90053" w:rsidRPr="005A2782">
        <w:rPr>
          <w:rFonts w:ascii="仿宋" w:eastAsia="仿宋" w:hAnsi="仿宋" w:hint="eastAsia"/>
          <w:sz w:val="32"/>
          <w:szCs w:val="32"/>
        </w:rPr>
        <w:t>污染源</w:t>
      </w:r>
      <w:r w:rsidR="00515600">
        <w:rPr>
          <w:rFonts w:ascii="仿宋" w:eastAsia="仿宋" w:hAnsi="仿宋" w:hint="eastAsia"/>
          <w:sz w:val="32"/>
          <w:szCs w:val="32"/>
        </w:rPr>
        <w:t>内容</w:t>
      </w:r>
      <w:r w:rsidR="00C90053">
        <w:rPr>
          <w:rFonts w:ascii="仿宋" w:eastAsia="仿宋" w:hAnsi="仿宋" w:hint="eastAsia"/>
          <w:sz w:val="32"/>
          <w:szCs w:val="32"/>
        </w:rPr>
        <w:t>进行</w:t>
      </w:r>
      <w:r w:rsidRPr="005A2782">
        <w:rPr>
          <w:rFonts w:ascii="仿宋" w:eastAsia="仿宋" w:hAnsi="仿宋" w:hint="eastAsia"/>
          <w:sz w:val="32"/>
          <w:szCs w:val="32"/>
        </w:rPr>
        <w:t>监测</w:t>
      </w:r>
      <w:r w:rsidR="00240645">
        <w:rPr>
          <w:rFonts w:ascii="仿宋" w:eastAsia="仿宋" w:hAnsi="仿宋" w:hint="eastAsia"/>
          <w:sz w:val="32"/>
          <w:szCs w:val="32"/>
        </w:rPr>
        <w:t>，</w:t>
      </w:r>
      <w:r w:rsidR="00C90053">
        <w:rPr>
          <w:rFonts w:ascii="仿宋" w:eastAsia="仿宋" w:hAnsi="仿宋" w:hint="eastAsia"/>
          <w:sz w:val="32"/>
          <w:szCs w:val="32"/>
        </w:rPr>
        <w:t>并配合我院完成</w:t>
      </w:r>
      <w:r w:rsidR="00A717DC">
        <w:rPr>
          <w:rFonts w:ascii="仿宋" w:eastAsia="仿宋" w:hAnsi="仿宋" w:hint="eastAsia"/>
          <w:sz w:val="32"/>
          <w:szCs w:val="32"/>
        </w:rPr>
        <w:t>合同履行期间</w:t>
      </w:r>
      <w:r w:rsidR="00515600">
        <w:rPr>
          <w:rFonts w:ascii="仿宋" w:eastAsia="仿宋" w:hAnsi="仿宋" w:hint="eastAsia"/>
          <w:sz w:val="32"/>
          <w:szCs w:val="32"/>
        </w:rPr>
        <w:t>《全国排污许可证管理信息平台》</w:t>
      </w:r>
      <w:r w:rsidR="00A717DC">
        <w:rPr>
          <w:rFonts w:ascii="仿宋" w:eastAsia="仿宋" w:hAnsi="仿宋" w:hint="eastAsia"/>
          <w:sz w:val="32"/>
          <w:szCs w:val="32"/>
        </w:rPr>
        <w:t>的</w:t>
      </w:r>
      <w:r w:rsidR="00B96C6E">
        <w:rPr>
          <w:rFonts w:ascii="仿宋" w:eastAsia="仿宋" w:hAnsi="仿宋" w:hint="eastAsia"/>
          <w:sz w:val="32"/>
          <w:szCs w:val="32"/>
        </w:rPr>
        <w:t>季、</w:t>
      </w:r>
      <w:r w:rsidR="00C90053">
        <w:rPr>
          <w:rFonts w:ascii="仿宋" w:eastAsia="仿宋" w:hAnsi="仿宋" w:hint="eastAsia"/>
          <w:sz w:val="32"/>
          <w:szCs w:val="32"/>
        </w:rPr>
        <w:t>年</w:t>
      </w:r>
      <w:r w:rsidR="00515600">
        <w:rPr>
          <w:rFonts w:ascii="仿宋" w:eastAsia="仿宋" w:hAnsi="仿宋" w:hint="eastAsia"/>
          <w:sz w:val="32"/>
          <w:szCs w:val="32"/>
        </w:rPr>
        <w:t>度填报工作</w:t>
      </w:r>
      <w:r w:rsidR="005E6D33">
        <w:rPr>
          <w:rFonts w:ascii="仿宋" w:eastAsia="仿宋" w:hAnsi="仿宋" w:hint="eastAsia"/>
          <w:sz w:val="32"/>
          <w:szCs w:val="32"/>
        </w:rPr>
        <w:t>,</w:t>
      </w:r>
      <w:r w:rsidR="00176D56" w:rsidRPr="005A2782">
        <w:rPr>
          <w:rFonts w:ascii="仿宋" w:eastAsia="仿宋" w:hAnsi="仿宋" w:hint="eastAsia"/>
          <w:sz w:val="32"/>
          <w:szCs w:val="32"/>
        </w:rPr>
        <w:t>具体</w:t>
      </w:r>
      <w:r w:rsidR="00C90053">
        <w:rPr>
          <w:rFonts w:ascii="仿宋" w:eastAsia="仿宋" w:hAnsi="仿宋" w:hint="eastAsia"/>
          <w:sz w:val="32"/>
          <w:szCs w:val="32"/>
        </w:rPr>
        <w:t>监测</w:t>
      </w:r>
      <w:r w:rsidRPr="005A2782">
        <w:rPr>
          <w:rFonts w:ascii="仿宋" w:eastAsia="仿宋" w:hAnsi="仿宋" w:hint="eastAsia"/>
          <w:sz w:val="32"/>
          <w:szCs w:val="32"/>
        </w:rPr>
        <w:t>项目</w:t>
      </w:r>
      <w:r w:rsidR="00176D56" w:rsidRPr="005A2782">
        <w:rPr>
          <w:rFonts w:ascii="仿宋" w:eastAsia="仿宋" w:hAnsi="仿宋" w:hint="eastAsia"/>
          <w:sz w:val="32"/>
          <w:szCs w:val="32"/>
        </w:rPr>
        <w:t>如下：</w:t>
      </w:r>
    </w:p>
    <w:tbl>
      <w:tblPr>
        <w:tblW w:w="8806" w:type="dxa"/>
        <w:tblLook w:val="04A0" w:firstRow="1" w:lastRow="0" w:firstColumn="1" w:lastColumn="0" w:noHBand="0" w:noVBand="1"/>
      </w:tblPr>
      <w:tblGrid>
        <w:gridCol w:w="1240"/>
        <w:gridCol w:w="1754"/>
        <w:gridCol w:w="4253"/>
        <w:gridCol w:w="750"/>
        <w:gridCol w:w="809"/>
      </w:tblGrid>
      <w:tr w:rsidR="006E3E07" w:rsidRPr="006E3E07" w14:paraId="5CFA0BB7" w14:textId="77777777" w:rsidTr="005700E8">
        <w:trPr>
          <w:trHeight w:val="40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2AED9F9E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监测位置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79113E8C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监测污染物名称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25996C02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监测标准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09D158FA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6E3E0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点位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3F4F36E7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6E3E0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频次</w:t>
            </w:r>
          </w:p>
        </w:tc>
      </w:tr>
      <w:tr w:rsidR="006E3E07" w:rsidRPr="006E3E07" w14:paraId="6E2683C5" w14:textId="77777777" w:rsidTr="005700E8">
        <w:trPr>
          <w:trHeight w:val="46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5679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职工+营养  食堂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6ED8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油烟浓度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3D4B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餐饮业大气污染区排放标准DB/1488-2018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4481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F609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14:paraId="3F292C45" w14:textId="77777777" w:rsidTr="005700E8">
        <w:trPr>
          <w:trHeight w:val="37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07DD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8751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颗粒物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2D0E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餐饮业颗粒物测定 DB/T1485-2017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4B07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1653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14:paraId="4C51B6E7" w14:textId="77777777" w:rsidTr="005700E8">
        <w:trPr>
          <w:trHeight w:val="6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1CCC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8DC2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非甲烷总烃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2889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固定污染源废气总烃、甲烷和非甲烷的测定  气相色谱法 HJ/T38-2017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008A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6FC4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14:paraId="38A5E0FB" w14:textId="77777777" w:rsidTr="005700E8">
        <w:trPr>
          <w:trHeight w:val="30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89C4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锅炉房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19D8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二氧化硫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2DD6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锅炉大气污染物排放标准DB11/139—2015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57B1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D8D4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14:paraId="5B1C8494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DE37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C671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氮氧化物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8418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锅炉大气污染物排放标准DB11/139—2015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322E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0806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12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14:paraId="376577AD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F6A8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8384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颗粒物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3BCB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锅炉大气污染物排放标准DB11/139—2015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903F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8EE2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14:paraId="3A668AD0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0030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1132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林格曼黑度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8A3F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锅炉大气污染物排放标准DB11/139—2015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7FFB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AC02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14:paraId="5C91C771" w14:textId="77777777" w:rsidTr="005700E8">
        <w:trPr>
          <w:trHeight w:val="30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2F59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污水站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1E63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甲烷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6027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环境空气 总烃、甲烷和非甲烷总烃的测定 直接进样-气相色谱法（HJ 604-2017）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AE1C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17E6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14:paraId="2EDAE5DF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21AD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CBB5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臭气浓度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9AC5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空气质量 恶臭的测定 三点</w:t>
            </w:r>
            <w:proofErr w:type="gramStart"/>
            <w:r w:rsidRPr="006E3E07">
              <w:rPr>
                <w:rFonts w:ascii="宋体" w:hAnsi="宋体" w:cs="宋体" w:hint="eastAsia"/>
                <w:kern w:val="0"/>
                <w:szCs w:val="21"/>
              </w:rPr>
              <w:t>比较式臭袋法</w:t>
            </w:r>
            <w:proofErr w:type="gramEnd"/>
            <w:r w:rsidRPr="006E3E07">
              <w:rPr>
                <w:rFonts w:ascii="宋体" w:hAnsi="宋体" w:cs="宋体" w:hint="eastAsia"/>
                <w:kern w:val="0"/>
                <w:szCs w:val="21"/>
              </w:rPr>
              <w:t xml:space="preserve"> GB T 14675-1993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645C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13BB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14:paraId="24FF5792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15615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34B4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氨（氨气）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A565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环境空气 氨的测定 次氯酸钠-水杨酸分光光度法 HJ 534-2009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02E2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8739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14:paraId="007ECBB3" w14:textId="77777777" w:rsidTr="005700E8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F48EA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20C9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氯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8885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环境空气 氯气等有毒有害气体的应急监测 电化学传感器法(HJ 872—2017),环境空气 氯气等有毒有害气体的应急监测 比长式检测管法(HJ 871—2017)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5DCA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D171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14:paraId="46384A57" w14:textId="77777777" w:rsidTr="005700E8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93805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CED1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硫化氢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F358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空气质量 硫化氢 甲硫醇 甲硫醚 二甲二硫的测定气相色谱法 GB/T14678-1993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36CF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73BF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14:paraId="3993C2C3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8D148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A3A7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PH值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181C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pH值的测定 玻璃电极法 GB 6920-1986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A6DE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4B12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/12h</w:t>
            </w:r>
          </w:p>
        </w:tc>
      </w:tr>
      <w:tr w:rsidR="006E3E07" w:rsidRPr="006E3E07" w14:paraId="122C035D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388C8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479C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色度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F554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6032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3F58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</w:tr>
      <w:tr w:rsidR="006E3E07" w:rsidRPr="006E3E07" w14:paraId="557646F3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9CBF2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CF7D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溶解性总固体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E0AD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全盐量的测定 重量法 HJ/T51-1999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26C3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DF7C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14:paraId="40AFE8CD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CCD3E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8BC0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悬浮物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48DA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悬浮物的测定 重量法 GB 11901-1989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8FAA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36A2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周</w:t>
            </w:r>
          </w:p>
        </w:tc>
      </w:tr>
      <w:tr w:rsidR="006E3E07" w:rsidRPr="006E3E07" w14:paraId="61D59151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2D55E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945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五日生化需氧量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B8E8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生化需氧量（BOD）的测定 微生物传感器快速测定法HJ/T 86-2002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51C7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33A8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14:paraId="43889A21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4AFBC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9AEF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化学需氧量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A249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化学需氧量的测定 快速消解分光光度法 HJ/T 399-2007,水质 化学需氧量的测定 重铬酸盐法 HJ 828-2017,高氯废水 化学需氧量的测定 碘化钾碱性高锰酸钾法HJ/T 132-2003,高氯废水 化学需氧量的测定 氯气校正法HJ/T 70-2001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8DBB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1626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周</w:t>
            </w:r>
          </w:p>
        </w:tc>
      </w:tr>
      <w:tr w:rsidR="006E3E07" w:rsidRPr="006E3E07" w14:paraId="788CAB56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DB429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705F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阴离子表面活性剂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C06E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阴离子表面活性剂的测定 流动注射-亚甲基蓝分光光度法(HJ 826-2017)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2695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0E2D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14:paraId="38F564EF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5FE06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08B7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氨氮（NH3-N）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3AD5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DBDE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8913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</w:tr>
      <w:tr w:rsidR="006E3E07" w:rsidRPr="006E3E07" w14:paraId="1D73B309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E0628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F047F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3E07">
              <w:rPr>
                <w:rFonts w:ascii="宋体" w:hAnsi="宋体" w:cs="宋体" w:hint="eastAsia"/>
                <w:kern w:val="0"/>
                <w:sz w:val="24"/>
              </w:rPr>
              <w:t>石油类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5F6B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石油类和动植物油类的测定 红外分光光度法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5933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BE64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14:paraId="1CF4AEE4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8164A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1F2A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动植物油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5D4E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石油类和动植物油类的测定 红外分光光度法（HJ637-2018）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6B60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2D3F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14:paraId="360C9CD5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634F8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0DA0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挥发</w:t>
            </w:r>
            <w:proofErr w:type="gramStart"/>
            <w:r w:rsidRPr="006E3E07">
              <w:rPr>
                <w:rFonts w:ascii="宋体" w:hAnsi="宋体" w:cs="宋体" w:hint="eastAsia"/>
                <w:kern w:val="0"/>
                <w:szCs w:val="21"/>
              </w:rPr>
              <w:t>酚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6C99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挥发</w:t>
            </w:r>
            <w:proofErr w:type="gramStart"/>
            <w:r w:rsidRPr="006E3E07">
              <w:rPr>
                <w:rFonts w:ascii="宋体" w:hAnsi="宋体" w:cs="宋体" w:hint="eastAsia"/>
                <w:kern w:val="0"/>
                <w:szCs w:val="21"/>
              </w:rPr>
              <w:t>酚</w:t>
            </w:r>
            <w:proofErr w:type="gramEnd"/>
            <w:r w:rsidRPr="006E3E07">
              <w:rPr>
                <w:rFonts w:ascii="宋体" w:hAnsi="宋体" w:cs="宋体" w:hint="eastAsia"/>
                <w:kern w:val="0"/>
                <w:szCs w:val="21"/>
              </w:rPr>
              <w:t>的测定 溴化容量法 HJ 502-2009,水质 挥发</w:t>
            </w:r>
            <w:proofErr w:type="gramStart"/>
            <w:r w:rsidRPr="006E3E07">
              <w:rPr>
                <w:rFonts w:ascii="宋体" w:hAnsi="宋体" w:cs="宋体" w:hint="eastAsia"/>
                <w:kern w:val="0"/>
                <w:szCs w:val="21"/>
              </w:rPr>
              <w:t>酚</w:t>
            </w:r>
            <w:proofErr w:type="gramEnd"/>
            <w:r w:rsidRPr="006E3E07">
              <w:rPr>
                <w:rFonts w:ascii="宋体" w:hAnsi="宋体" w:cs="宋体" w:hint="eastAsia"/>
                <w:kern w:val="0"/>
                <w:szCs w:val="21"/>
              </w:rPr>
              <w:t>的测定 4-氨基安替比林分光光度法 HJ 503-2009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E945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E50A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14:paraId="4B47C3E7" w14:textId="77777777" w:rsidTr="005700E8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955F2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F217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流量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39A5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水污染物排放总量监测技术规范（HJ/T92-2002），污水监测技术规范（HJ91.1-2019）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27E4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0B1A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日</w:t>
            </w:r>
          </w:p>
        </w:tc>
      </w:tr>
      <w:tr w:rsidR="006E3E07" w:rsidRPr="006E3E07" w14:paraId="677138F5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35E7F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DEFE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总氰化物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7A3D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氰化物的测定 容量法和分光光度法（HJ 484—2009 ）,水质 氰化物的测定流动注射-分光光度法(HJ823-2017)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1FF9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5492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14:paraId="3955BA77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2F9A0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5B2B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总余氯（以Cl计）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7E21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750D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755A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</w:tr>
      <w:tr w:rsidR="006E3E07" w:rsidRPr="006E3E07" w14:paraId="1F0E28D9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F269F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6EDE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粪大肠菌群数/（MPN/L）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EA9B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总大肠菌群、粪大肠菌群和大肠埃希氏菌的测定 酶底物法（HJ 1001-2018）,水质 粪大肠菌群的测定 滤膜法（HJ/T347.1-2018）,水质 粪大肠菌群的测定 多管发酵法（HJ/T347.2-2018）,医疗机构水污染物排放标准（GB 18466-2005）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F95F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B324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月</w:t>
            </w:r>
          </w:p>
        </w:tc>
      </w:tr>
      <w:tr w:rsidR="006E3E07" w:rsidRPr="006E3E07" w14:paraId="5BF6E078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1CC38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73CE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肠道致病菌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A298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 xml:space="preserve">医疗机构水污染物排放标准（GB </w:t>
            </w:r>
            <w:r w:rsidRPr="006E3E07">
              <w:rPr>
                <w:rFonts w:ascii="宋体" w:hAnsi="宋体" w:cs="宋体" w:hint="eastAsia"/>
                <w:kern w:val="0"/>
                <w:szCs w:val="21"/>
              </w:rPr>
              <w:lastRenderedPageBreak/>
              <w:t>18466-2005）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6540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45C0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</w:tr>
      <w:tr w:rsidR="006E3E07" w:rsidRPr="006E3E07" w14:paraId="72701F80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E300A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BE4F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肠道病毒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ABE7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医疗机构水污染物排放标准（GB 18466-2005）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702C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04C0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</w:tr>
      <w:tr w:rsidR="006E3E07" w:rsidRPr="006E3E07" w14:paraId="62A6D1EB" w14:textId="77777777" w:rsidTr="005700E8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564F7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2E1F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6E3E07">
              <w:rPr>
                <w:rFonts w:ascii="宋体" w:hAnsi="宋体" w:cs="宋体" w:hint="eastAsia"/>
                <w:kern w:val="0"/>
                <w:szCs w:val="21"/>
              </w:rPr>
              <w:t>接触池总余氯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45A8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游离氯</w:t>
            </w:r>
            <w:proofErr w:type="gramStart"/>
            <w:r w:rsidRPr="006E3E07">
              <w:rPr>
                <w:rFonts w:ascii="宋体" w:hAnsi="宋体" w:cs="宋体" w:hint="eastAsia"/>
                <w:kern w:val="0"/>
                <w:szCs w:val="21"/>
              </w:rPr>
              <w:t>和总氯的</w:t>
            </w:r>
            <w:proofErr w:type="gramEnd"/>
            <w:r w:rsidRPr="006E3E07">
              <w:rPr>
                <w:rFonts w:ascii="宋体" w:hAnsi="宋体" w:cs="宋体" w:hint="eastAsia"/>
                <w:kern w:val="0"/>
                <w:szCs w:val="21"/>
              </w:rPr>
              <w:t>测定 N，N-二乙基-1，4-苯二胺分光光度法（HJ586-2010）,水质 游离氯</w:t>
            </w:r>
            <w:proofErr w:type="gramStart"/>
            <w:r w:rsidRPr="006E3E07">
              <w:rPr>
                <w:rFonts w:ascii="宋体" w:hAnsi="宋体" w:cs="宋体" w:hint="eastAsia"/>
                <w:kern w:val="0"/>
                <w:szCs w:val="21"/>
              </w:rPr>
              <w:t>和总氯的</w:t>
            </w:r>
            <w:proofErr w:type="gramEnd"/>
            <w:r w:rsidRPr="006E3E07">
              <w:rPr>
                <w:rFonts w:ascii="宋体" w:hAnsi="宋体" w:cs="宋体" w:hint="eastAsia"/>
                <w:kern w:val="0"/>
                <w:szCs w:val="21"/>
              </w:rPr>
              <w:t>测定 N，N-二乙基-1，4-苯二胺滴定法（HJ585-2010）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3B8A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DA20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</w:tr>
    </w:tbl>
    <w:p w14:paraId="7A2340FA" w14:textId="6CC7458F" w:rsidR="0029717F" w:rsidRDefault="0029717F" w:rsidP="005A2782">
      <w:pPr>
        <w:ind w:right="120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四、其他要求</w:t>
      </w:r>
    </w:p>
    <w:p w14:paraId="112FB0DF" w14:textId="5C0E0F4E" w:rsidR="0029717F" w:rsidRDefault="00066C4C" w:rsidP="0029717F">
      <w:pPr>
        <w:ind w:right="84"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29717F" w:rsidRPr="0029717F">
        <w:rPr>
          <w:rFonts w:ascii="仿宋_GB2312" w:eastAsia="仿宋_GB2312" w:hAnsi="宋体" w:hint="eastAsia"/>
          <w:sz w:val="32"/>
          <w:szCs w:val="32"/>
        </w:rPr>
        <w:t>依据《政府购买服务管理办法》第二十四条(政府购买服务合同履行期限一般不超过1年；在预算保障的前提下，对于购买内容相对固定、连续性强、经费来源稳定、价格变化幅度小的政府购买服务项目，可以签订履行期限不超过3年的政府购买服务合同)规定，拟与中标单位签订有效期3年的合同。</w:t>
      </w:r>
    </w:p>
    <w:p w14:paraId="1F4EADB9" w14:textId="4FFCAF26" w:rsidR="00066C4C" w:rsidRDefault="00066C4C" w:rsidP="0029717F">
      <w:pPr>
        <w:ind w:right="84"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66C4C">
        <w:rPr>
          <w:rFonts w:ascii="仿宋_GB2312" w:eastAsia="仿宋_GB2312" w:hAnsi="宋体" w:hint="eastAsia"/>
          <w:sz w:val="32"/>
          <w:szCs w:val="32"/>
        </w:rPr>
        <w:t>2.自年度服务期限届满之日起满 1 年后，支付第一年服务费用的全额款项。</w:t>
      </w:r>
    </w:p>
    <w:p w14:paraId="2E88EEA1" w14:textId="18E12453" w:rsidR="0029717F" w:rsidRDefault="0029717F" w:rsidP="0029717F">
      <w:pPr>
        <w:ind w:right="-58" w:firstLineChars="200" w:firstLine="640"/>
        <w:jc w:val="righ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后勤保障处</w:t>
      </w:r>
    </w:p>
    <w:p w14:paraId="4A958FE0" w14:textId="759FF6F7" w:rsidR="0029717F" w:rsidRPr="005A2782" w:rsidRDefault="0029717F" w:rsidP="0029717F">
      <w:pPr>
        <w:ind w:right="-58" w:firstLineChars="200" w:firstLine="640"/>
        <w:jc w:val="righ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2025年</w:t>
      </w:r>
      <w:r w:rsidR="00135F8D"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135F8D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sectPr w:rsidR="0029717F" w:rsidRPr="005A278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F7219" w14:textId="77777777" w:rsidR="00874135" w:rsidRDefault="00874135">
      <w:r>
        <w:separator/>
      </w:r>
    </w:p>
  </w:endnote>
  <w:endnote w:type="continuationSeparator" w:id="0">
    <w:p w14:paraId="056AEEC5" w14:textId="77777777" w:rsidR="00874135" w:rsidRDefault="0087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956E" w14:textId="77777777" w:rsidR="00874135" w:rsidRDefault="00874135">
      <w:r>
        <w:separator/>
      </w:r>
    </w:p>
  </w:footnote>
  <w:footnote w:type="continuationSeparator" w:id="0">
    <w:p w14:paraId="41046A37" w14:textId="77777777" w:rsidR="00874135" w:rsidRDefault="0087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3271" w14:textId="77777777" w:rsidR="00F63587" w:rsidRDefault="00304B9A" w:rsidP="00ED725C">
    <w:pPr>
      <w:pStyle w:val="a3"/>
      <w:jc w:val="both"/>
    </w:pPr>
    <w:r>
      <w:rPr>
        <w:noProof/>
      </w:rPr>
      <w:drawing>
        <wp:inline distT="0" distB="0" distL="0" distR="0" wp14:anchorId="1A6F5140" wp14:editId="3B8CC01E">
          <wp:extent cx="2668905" cy="563245"/>
          <wp:effectExtent l="19050" t="0" r="0" b="0"/>
          <wp:docPr id="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F59"/>
    <w:multiLevelType w:val="hybridMultilevel"/>
    <w:tmpl w:val="8222B860"/>
    <w:lvl w:ilvl="0" w:tplc="21DA30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D77248"/>
    <w:multiLevelType w:val="hybridMultilevel"/>
    <w:tmpl w:val="CCD81758"/>
    <w:lvl w:ilvl="0" w:tplc="A1AE0944">
      <w:start w:val="3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B066ED"/>
    <w:multiLevelType w:val="hybridMultilevel"/>
    <w:tmpl w:val="8B0235B6"/>
    <w:lvl w:ilvl="0" w:tplc="0FBE65B0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 w16cid:durableId="645208655">
    <w:abstractNumId w:val="2"/>
  </w:num>
  <w:num w:numId="2" w16cid:durableId="2040083813">
    <w:abstractNumId w:val="1"/>
  </w:num>
  <w:num w:numId="3" w16cid:durableId="132108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5C"/>
    <w:rsid w:val="00010F57"/>
    <w:rsid w:val="00042F9F"/>
    <w:rsid w:val="0004332D"/>
    <w:rsid w:val="000549F5"/>
    <w:rsid w:val="000639D1"/>
    <w:rsid w:val="00066C4C"/>
    <w:rsid w:val="00091F2B"/>
    <w:rsid w:val="000A232C"/>
    <w:rsid w:val="000A66B9"/>
    <w:rsid w:val="000C1B0D"/>
    <w:rsid w:val="000D387D"/>
    <w:rsid w:val="000F3469"/>
    <w:rsid w:val="00104038"/>
    <w:rsid w:val="00111BDA"/>
    <w:rsid w:val="00135F8D"/>
    <w:rsid w:val="00136AE4"/>
    <w:rsid w:val="00146716"/>
    <w:rsid w:val="00162D5A"/>
    <w:rsid w:val="00164FFC"/>
    <w:rsid w:val="001651A1"/>
    <w:rsid w:val="00167E34"/>
    <w:rsid w:val="00176D56"/>
    <w:rsid w:val="00190EC2"/>
    <w:rsid w:val="00193307"/>
    <w:rsid w:val="001F0DEC"/>
    <w:rsid w:val="001F7D69"/>
    <w:rsid w:val="00222D1B"/>
    <w:rsid w:val="00224F47"/>
    <w:rsid w:val="00230BCD"/>
    <w:rsid w:val="00240645"/>
    <w:rsid w:val="00250C5B"/>
    <w:rsid w:val="002730BC"/>
    <w:rsid w:val="0029717F"/>
    <w:rsid w:val="002A32DB"/>
    <w:rsid w:val="002B2369"/>
    <w:rsid w:val="002B7D70"/>
    <w:rsid w:val="002D10D7"/>
    <w:rsid w:val="002F0137"/>
    <w:rsid w:val="00304B9A"/>
    <w:rsid w:val="00305FBA"/>
    <w:rsid w:val="00312D84"/>
    <w:rsid w:val="00360848"/>
    <w:rsid w:val="003A34CC"/>
    <w:rsid w:val="003B204A"/>
    <w:rsid w:val="003B4AAA"/>
    <w:rsid w:val="003C502D"/>
    <w:rsid w:val="003C52BF"/>
    <w:rsid w:val="003E1BFB"/>
    <w:rsid w:val="003F0873"/>
    <w:rsid w:val="00406A86"/>
    <w:rsid w:val="00411520"/>
    <w:rsid w:val="004164EA"/>
    <w:rsid w:val="00425A55"/>
    <w:rsid w:val="00453B87"/>
    <w:rsid w:val="004576A0"/>
    <w:rsid w:val="0046199B"/>
    <w:rsid w:val="00472BE8"/>
    <w:rsid w:val="004911AC"/>
    <w:rsid w:val="004C453A"/>
    <w:rsid w:val="004C5645"/>
    <w:rsid w:val="00515600"/>
    <w:rsid w:val="005160EA"/>
    <w:rsid w:val="00522D45"/>
    <w:rsid w:val="005449D5"/>
    <w:rsid w:val="005556CB"/>
    <w:rsid w:val="00556B64"/>
    <w:rsid w:val="00562748"/>
    <w:rsid w:val="005700E8"/>
    <w:rsid w:val="0057018B"/>
    <w:rsid w:val="00591491"/>
    <w:rsid w:val="005A2782"/>
    <w:rsid w:val="005A4044"/>
    <w:rsid w:val="005B1215"/>
    <w:rsid w:val="005E6D33"/>
    <w:rsid w:val="00607F5B"/>
    <w:rsid w:val="00621664"/>
    <w:rsid w:val="00622D6C"/>
    <w:rsid w:val="006410DD"/>
    <w:rsid w:val="00661D91"/>
    <w:rsid w:val="00677F06"/>
    <w:rsid w:val="00685044"/>
    <w:rsid w:val="006B6A8E"/>
    <w:rsid w:val="006D0519"/>
    <w:rsid w:val="006D36BB"/>
    <w:rsid w:val="006D7E72"/>
    <w:rsid w:val="006E3E07"/>
    <w:rsid w:val="006E7F67"/>
    <w:rsid w:val="006F6CF6"/>
    <w:rsid w:val="006F7BB7"/>
    <w:rsid w:val="00734259"/>
    <w:rsid w:val="00745046"/>
    <w:rsid w:val="00760105"/>
    <w:rsid w:val="00787DAC"/>
    <w:rsid w:val="00795CDE"/>
    <w:rsid w:val="007967AD"/>
    <w:rsid w:val="007C188F"/>
    <w:rsid w:val="007C562E"/>
    <w:rsid w:val="007C718E"/>
    <w:rsid w:val="007E6895"/>
    <w:rsid w:val="0081026D"/>
    <w:rsid w:val="00845B90"/>
    <w:rsid w:val="008515CF"/>
    <w:rsid w:val="00852BD1"/>
    <w:rsid w:val="0085533F"/>
    <w:rsid w:val="0085608F"/>
    <w:rsid w:val="00866E08"/>
    <w:rsid w:val="00874135"/>
    <w:rsid w:val="008900F9"/>
    <w:rsid w:val="00890F30"/>
    <w:rsid w:val="008A2E60"/>
    <w:rsid w:val="008B15CD"/>
    <w:rsid w:val="008F151C"/>
    <w:rsid w:val="009113BD"/>
    <w:rsid w:val="00924956"/>
    <w:rsid w:val="00925B14"/>
    <w:rsid w:val="009306BE"/>
    <w:rsid w:val="0093664E"/>
    <w:rsid w:val="00945259"/>
    <w:rsid w:val="0095005A"/>
    <w:rsid w:val="009560E4"/>
    <w:rsid w:val="00995287"/>
    <w:rsid w:val="009A3010"/>
    <w:rsid w:val="009B39FE"/>
    <w:rsid w:val="009B44DA"/>
    <w:rsid w:val="009B71E8"/>
    <w:rsid w:val="009D3466"/>
    <w:rsid w:val="00A20466"/>
    <w:rsid w:val="00A23F1A"/>
    <w:rsid w:val="00A249FC"/>
    <w:rsid w:val="00A266D1"/>
    <w:rsid w:val="00A44D95"/>
    <w:rsid w:val="00A649D4"/>
    <w:rsid w:val="00A717DC"/>
    <w:rsid w:val="00A91150"/>
    <w:rsid w:val="00A93C45"/>
    <w:rsid w:val="00AE217B"/>
    <w:rsid w:val="00B12289"/>
    <w:rsid w:val="00B25E26"/>
    <w:rsid w:val="00B32481"/>
    <w:rsid w:val="00B3414D"/>
    <w:rsid w:val="00B364C7"/>
    <w:rsid w:val="00B42674"/>
    <w:rsid w:val="00B5430E"/>
    <w:rsid w:val="00B5657E"/>
    <w:rsid w:val="00B637E6"/>
    <w:rsid w:val="00B65152"/>
    <w:rsid w:val="00B72160"/>
    <w:rsid w:val="00B812BF"/>
    <w:rsid w:val="00B96C6E"/>
    <w:rsid w:val="00BA082A"/>
    <w:rsid w:val="00BA2565"/>
    <w:rsid w:val="00BA2A85"/>
    <w:rsid w:val="00BB2FA8"/>
    <w:rsid w:val="00BC63AA"/>
    <w:rsid w:val="00BD78E2"/>
    <w:rsid w:val="00BE0F50"/>
    <w:rsid w:val="00BE77AE"/>
    <w:rsid w:val="00BF2DC1"/>
    <w:rsid w:val="00C10152"/>
    <w:rsid w:val="00C159FE"/>
    <w:rsid w:val="00C56357"/>
    <w:rsid w:val="00C6746A"/>
    <w:rsid w:val="00C75410"/>
    <w:rsid w:val="00C877B8"/>
    <w:rsid w:val="00C90053"/>
    <w:rsid w:val="00C96C49"/>
    <w:rsid w:val="00CA11CF"/>
    <w:rsid w:val="00CD11AA"/>
    <w:rsid w:val="00CD6DB6"/>
    <w:rsid w:val="00D16C2E"/>
    <w:rsid w:val="00D249A9"/>
    <w:rsid w:val="00D2738D"/>
    <w:rsid w:val="00D30DA9"/>
    <w:rsid w:val="00D36EB2"/>
    <w:rsid w:val="00D371DE"/>
    <w:rsid w:val="00D37635"/>
    <w:rsid w:val="00D64F68"/>
    <w:rsid w:val="00D6749E"/>
    <w:rsid w:val="00D86185"/>
    <w:rsid w:val="00D9686E"/>
    <w:rsid w:val="00DC5E2A"/>
    <w:rsid w:val="00DD5BD5"/>
    <w:rsid w:val="00DD7C19"/>
    <w:rsid w:val="00DF6C04"/>
    <w:rsid w:val="00E00299"/>
    <w:rsid w:val="00E15C6E"/>
    <w:rsid w:val="00E421A3"/>
    <w:rsid w:val="00E87D00"/>
    <w:rsid w:val="00E91DC0"/>
    <w:rsid w:val="00E9557A"/>
    <w:rsid w:val="00E96998"/>
    <w:rsid w:val="00EA17D7"/>
    <w:rsid w:val="00EA20D2"/>
    <w:rsid w:val="00EC44F6"/>
    <w:rsid w:val="00ED725C"/>
    <w:rsid w:val="00EE2275"/>
    <w:rsid w:val="00EE6917"/>
    <w:rsid w:val="00F45EE0"/>
    <w:rsid w:val="00F52B1F"/>
    <w:rsid w:val="00F57B66"/>
    <w:rsid w:val="00F606FC"/>
    <w:rsid w:val="00F63587"/>
    <w:rsid w:val="00F66A9C"/>
    <w:rsid w:val="00F8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8973AA"/>
  <w15:docId w15:val="{148CBF8F-169D-49C3-85E0-A7666F39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D7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B32481"/>
    <w:pPr>
      <w:ind w:leftChars="2500" w:left="100"/>
    </w:pPr>
  </w:style>
  <w:style w:type="paragraph" w:styleId="a6">
    <w:name w:val="Balloon Text"/>
    <w:basedOn w:val="a"/>
    <w:semiHidden/>
    <w:rsid w:val="00A20466"/>
    <w:rPr>
      <w:sz w:val="18"/>
      <w:szCs w:val="18"/>
    </w:rPr>
  </w:style>
  <w:style w:type="paragraph" w:customStyle="1" w:styleId="18">
    <w:name w:val="正文_18"/>
    <w:qFormat/>
    <w:rsid w:val="00522D45"/>
    <w:pPr>
      <w:widowControl w:val="0"/>
      <w:jc w:val="both"/>
    </w:pPr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943</Words>
  <Characters>1198</Characters>
  <Application>Microsoft Office Word</Application>
  <DocSecurity>0</DocSecurity>
  <Lines>149</Lines>
  <Paragraphs>152</Paragraphs>
  <ScaleCrop>false</ScaleCrop>
  <Company>WWW.YlmF.CoM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新城 王</cp:lastModifiedBy>
  <cp:revision>8</cp:revision>
  <cp:lastPrinted>2019-01-23T06:42:00Z</cp:lastPrinted>
  <dcterms:created xsi:type="dcterms:W3CDTF">2022-04-22T01:21:00Z</dcterms:created>
  <dcterms:modified xsi:type="dcterms:W3CDTF">2025-07-03T06:28:00Z</dcterms:modified>
</cp:coreProperties>
</file>