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5D04B" w14:textId="77777777" w:rsidR="00786734" w:rsidRDefault="00000000">
      <w:pPr>
        <w:jc w:val="center"/>
        <w:rPr>
          <w:sz w:val="36"/>
        </w:rPr>
      </w:pPr>
      <w:r>
        <w:rPr>
          <w:rFonts w:hint="eastAsia"/>
          <w:sz w:val="36"/>
        </w:rPr>
        <w:t>胃肠动力治疗仪设备参数</w:t>
      </w:r>
    </w:p>
    <w:p w14:paraId="3E26F276" w14:textId="77777777" w:rsidR="00786734" w:rsidRPr="005B2BD3" w:rsidRDefault="00000000">
      <w:pPr>
        <w:rPr>
          <w:sz w:val="28"/>
          <w:szCs w:val="28"/>
        </w:rPr>
      </w:pPr>
      <w:r w:rsidRPr="005B2BD3">
        <w:rPr>
          <w:rFonts w:hint="eastAsia"/>
          <w:sz w:val="28"/>
          <w:szCs w:val="28"/>
        </w:rPr>
        <w:t>主要功能：</w:t>
      </w:r>
    </w:p>
    <w:p w14:paraId="0099CD2A" w14:textId="77777777" w:rsidR="00786734" w:rsidRPr="005B2BD3" w:rsidRDefault="00000000">
      <w:pPr>
        <w:ind w:firstLineChars="200" w:firstLine="560"/>
        <w:rPr>
          <w:sz w:val="28"/>
          <w:szCs w:val="28"/>
        </w:rPr>
      </w:pPr>
      <w:r w:rsidRPr="005B2BD3">
        <w:rPr>
          <w:rFonts w:hint="eastAsia"/>
          <w:sz w:val="28"/>
          <w:szCs w:val="28"/>
        </w:rPr>
        <w:t>专业治疗胃肠功能性疾病患者常见的病症包括：功能性消化不良、功能性便秘、功能性腹泻、功能性腹胀、肠易激综合征、糖尿病性胃轻瘫、厌食症、胃肠电节律紊乱、顽固性恶心呕吐、手术后胃肠功能恢复等。</w:t>
      </w:r>
    </w:p>
    <w:p w14:paraId="68D2DDAD" w14:textId="77777777" w:rsidR="00786734" w:rsidRPr="005B2BD3" w:rsidRDefault="00000000">
      <w:pPr>
        <w:rPr>
          <w:sz w:val="28"/>
          <w:szCs w:val="28"/>
        </w:rPr>
      </w:pPr>
      <w:r w:rsidRPr="005B2BD3">
        <w:rPr>
          <w:rFonts w:hint="eastAsia"/>
          <w:sz w:val="28"/>
          <w:szCs w:val="28"/>
        </w:rPr>
        <w:t>核心参数：</w:t>
      </w:r>
    </w:p>
    <w:p w14:paraId="160F599E" w14:textId="77777777" w:rsidR="00786734" w:rsidRPr="005B2BD3" w:rsidRDefault="00000000">
      <w:pPr>
        <w:numPr>
          <w:ilvl w:val="0"/>
          <w:numId w:val="1"/>
        </w:numPr>
        <w:rPr>
          <w:sz w:val="28"/>
          <w:szCs w:val="28"/>
        </w:rPr>
      </w:pPr>
      <w:r w:rsidRPr="005B2BD3">
        <w:rPr>
          <w:rFonts w:hint="eastAsia"/>
          <w:sz w:val="28"/>
          <w:szCs w:val="28"/>
        </w:rPr>
        <w:t>工作原理：采用体表电刺激的方式通过特定的参数和特定的刺激方式平衡自主神经功能：交感神经活动和副交感神经活动之间的平衡，实现神经调控的目的。</w:t>
      </w:r>
    </w:p>
    <w:p w14:paraId="22078B40" w14:textId="77777777" w:rsidR="00786734" w:rsidRPr="005B2BD3" w:rsidRDefault="00000000">
      <w:pPr>
        <w:numPr>
          <w:ilvl w:val="0"/>
          <w:numId w:val="1"/>
        </w:numPr>
        <w:rPr>
          <w:sz w:val="28"/>
          <w:szCs w:val="28"/>
        </w:rPr>
      </w:pPr>
      <w:r w:rsidRPr="005B2BD3">
        <w:rPr>
          <w:rFonts w:hint="eastAsia"/>
          <w:sz w:val="28"/>
          <w:szCs w:val="28"/>
        </w:rPr>
        <w:t>输入功率：≤</w:t>
      </w:r>
      <w:r w:rsidRPr="005B2BD3">
        <w:rPr>
          <w:rFonts w:hint="eastAsia"/>
          <w:sz w:val="28"/>
          <w:szCs w:val="28"/>
        </w:rPr>
        <w:t>2.5W</w:t>
      </w:r>
      <w:r w:rsidRPr="005B2BD3">
        <w:rPr>
          <w:rFonts w:hint="eastAsia"/>
          <w:sz w:val="28"/>
          <w:szCs w:val="28"/>
        </w:rPr>
        <w:t>。</w:t>
      </w:r>
    </w:p>
    <w:p w14:paraId="411EB432" w14:textId="77777777" w:rsidR="00786734" w:rsidRPr="005B2BD3" w:rsidRDefault="00000000">
      <w:pPr>
        <w:pStyle w:val="a7"/>
        <w:ind w:firstLineChars="0" w:firstLine="0"/>
        <w:jc w:val="left"/>
        <w:rPr>
          <w:rStyle w:val="apple-style-span"/>
          <w:rFonts w:ascii="宋体" w:eastAsia="宋体" w:hAnsi="宋体" w:cs="Arial" w:hint="eastAsia"/>
          <w:sz w:val="28"/>
          <w:szCs w:val="28"/>
        </w:rPr>
      </w:pPr>
      <w:r w:rsidRPr="005B2BD3">
        <w:rPr>
          <w:rFonts w:hint="eastAsia"/>
          <w:sz w:val="28"/>
          <w:szCs w:val="28"/>
        </w:rPr>
        <w:t>3</w:t>
      </w:r>
      <w:r w:rsidRPr="005B2BD3">
        <w:rPr>
          <w:rFonts w:hint="eastAsia"/>
          <w:sz w:val="28"/>
          <w:szCs w:val="28"/>
        </w:rPr>
        <w:t>、</w:t>
      </w:r>
      <w:r w:rsidRPr="005B2BD3">
        <w:rPr>
          <w:rStyle w:val="apple-style-span"/>
          <w:rFonts w:ascii="宋体" w:eastAsia="宋体" w:hAnsi="宋体" w:cs="Arial" w:hint="eastAsia"/>
          <w:sz w:val="28"/>
          <w:szCs w:val="28"/>
        </w:rPr>
        <w:t>输出波形：方波（单、双向）；</w:t>
      </w:r>
    </w:p>
    <w:p w14:paraId="78E7D94B" w14:textId="77777777" w:rsidR="00786734" w:rsidRPr="005B2BD3" w:rsidRDefault="00000000">
      <w:pPr>
        <w:pStyle w:val="a7"/>
        <w:ind w:firstLineChars="0" w:firstLine="0"/>
        <w:jc w:val="left"/>
        <w:rPr>
          <w:rStyle w:val="apple-style-span"/>
          <w:rFonts w:ascii="宋体" w:eastAsia="宋体" w:hAnsi="宋体" w:cs="Arial" w:hint="eastAsia"/>
          <w:sz w:val="28"/>
          <w:szCs w:val="28"/>
        </w:rPr>
      </w:pPr>
      <w:r w:rsidRPr="005B2BD3">
        <w:rPr>
          <w:rFonts w:hint="eastAsia"/>
          <w:sz w:val="28"/>
          <w:szCs w:val="28"/>
        </w:rPr>
        <w:t>4</w:t>
      </w:r>
      <w:r w:rsidRPr="005B2BD3">
        <w:rPr>
          <w:rFonts w:hint="eastAsia"/>
          <w:sz w:val="28"/>
          <w:szCs w:val="28"/>
        </w:rPr>
        <w:t>、</w:t>
      </w:r>
      <w:r w:rsidRPr="005B2BD3">
        <w:rPr>
          <w:rStyle w:val="apple-style-span"/>
          <w:rFonts w:ascii="宋体" w:eastAsia="宋体" w:hAnsi="宋体" w:cs="Arial" w:hint="eastAsia"/>
          <w:sz w:val="28"/>
          <w:szCs w:val="28"/>
        </w:rPr>
        <w:t>工作频率：双向波1kHz ~ 5kHz （±10%，步长1kHz）；</w:t>
      </w:r>
    </w:p>
    <w:p w14:paraId="03FEAFAA" w14:textId="77777777" w:rsidR="00786734" w:rsidRPr="005B2BD3" w:rsidRDefault="00000000">
      <w:pPr>
        <w:rPr>
          <w:rStyle w:val="apple-style-span"/>
          <w:rFonts w:ascii="宋体" w:eastAsia="宋体" w:hAnsi="宋体" w:cs="Arial" w:hint="eastAsia"/>
          <w:sz w:val="28"/>
          <w:szCs w:val="28"/>
        </w:rPr>
      </w:pPr>
      <w:r w:rsidRPr="005B2BD3">
        <w:rPr>
          <w:rStyle w:val="apple-style-span"/>
          <w:rFonts w:ascii="宋体" w:eastAsia="宋体" w:hAnsi="宋体" w:cs="Arial" w:hint="eastAsia"/>
          <w:sz w:val="28"/>
          <w:szCs w:val="28"/>
        </w:rPr>
        <w:t xml:space="preserve">         单向波1kHz ~ 10kHz （±10%，步长1kHz）；</w:t>
      </w:r>
    </w:p>
    <w:p w14:paraId="39ADC15F" w14:textId="77777777" w:rsidR="00786734" w:rsidRPr="005B2BD3" w:rsidRDefault="00000000">
      <w:pPr>
        <w:rPr>
          <w:sz w:val="28"/>
          <w:szCs w:val="28"/>
        </w:rPr>
      </w:pPr>
      <w:r w:rsidRPr="005B2BD3">
        <w:rPr>
          <w:rFonts w:hint="eastAsia"/>
          <w:sz w:val="28"/>
          <w:szCs w:val="28"/>
        </w:rPr>
        <w:t>5</w:t>
      </w:r>
      <w:r w:rsidRPr="005B2BD3">
        <w:rPr>
          <w:rFonts w:hint="eastAsia"/>
          <w:sz w:val="28"/>
          <w:szCs w:val="28"/>
        </w:rPr>
        <w:t>、输出电流：在</w:t>
      </w:r>
      <w:r w:rsidRPr="005B2BD3">
        <w:rPr>
          <w:rFonts w:hint="eastAsia"/>
          <w:sz w:val="28"/>
          <w:szCs w:val="28"/>
        </w:rPr>
        <w:t>500</w:t>
      </w:r>
      <w:r w:rsidRPr="005B2BD3">
        <w:rPr>
          <w:rFonts w:hint="eastAsia"/>
          <w:sz w:val="28"/>
          <w:szCs w:val="28"/>
        </w:rPr>
        <w:t>Ω负载电阻下为</w:t>
      </w:r>
      <w:r w:rsidRPr="005B2BD3">
        <w:rPr>
          <w:rFonts w:hint="eastAsia"/>
          <w:sz w:val="28"/>
          <w:szCs w:val="28"/>
        </w:rPr>
        <w:t>0.10 mA</w:t>
      </w:r>
      <w:r w:rsidRPr="005B2BD3">
        <w:rPr>
          <w:rFonts w:hint="eastAsia"/>
          <w:sz w:val="28"/>
          <w:szCs w:val="28"/>
        </w:rPr>
        <w:t>～</w:t>
      </w:r>
      <w:r w:rsidRPr="005B2BD3">
        <w:rPr>
          <w:rFonts w:hint="eastAsia"/>
          <w:sz w:val="28"/>
          <w:szCs w:val="28"/>
        </w:rPr>
        <w:t>9.50 mA</w:t>
      </w:r>
      <w:r w:rsidRPr="005B2BD3">
        <w:rPr>
          <w:rFonts w:hint="eastAsia"/>
          <w:sz w:val="28"/>
          <w:szCs w:val="28"/>
        </w:rPr>
        <w:t>（±</w:t>
      </w:r>
      <w:r w:rsidRPr="005B2BD3">
        <w:rPr>
          <w:rFonts w:hint="eastAsia"/>
          <w:sz w:val="28"/>
          <w:szCs w:val="28"/>
        </w:rPr>
        <w:t>10%</w:t>
      </w:r>
      <w:r w:rsidRPr="005B2BD3">
        <w:rPr>
          <w:rFonts w:hint="eastAsia"/>
          <w:sz w:val="28"/>
          <w:szCs w:val="28"/>
        </w:rPr>
        <w:t>）；</w:t>
      </w:r>
    </w:p>
    <w:p w14:paraId="1F1BB1D2" w14:textId="77777777" w:rsidR="00786734" w:rsidRPr="005B2BD3" w:rsidRDefault="00000000">
      <w:pPr>
        <w:rPr>
          <w:sz w:val="28"/>
          <w:szCs w:val="28"/>
        </w:rPr>
      </w:pPr>
      <w:r w:rsidRPr="005B2BD3">
        <w:rPr>
          <w:rFonts w:hint="eastAsia"/>
          <w:sz w:val="28"/>
          <w:szCs w:val="28"/>
        </w:rPr>
        <w:t xml:space="preserve">               </w:t>
      </w:r>
      <w:r w:rsidRPr="005B2BD3">
        <w:rPr>
          <w:rFonts w:hint="eastAsia"/>
          <w:sz w:val="28"/>
          <w:szCs w:val="28"/>
        </w:rPr>
        <w:t>输出范围内连续可调</w:t>
      </w:r>
      <w:r w:rsidRPr="005B2BD3">
        <w:rPr>
          <w:rFonts w:hint="eastAsia"/>
          <w:sz w:val="28"/>
          <w:szCs w:val="28"/>
        </w:rPr>
        <w:t xml:space="preserve"> </w:t>
      </w:r>
      <w:r w:rsidRPr="005B2BD3">
        <w:rPr>
          <w:rFonts w:hint="eastAsia"/>
          <w:sz w:val="28"/>
          <w:szCs w:val="28"/>
        </w:rPr>
        <w:t>，调节步长</w:t>
      </w:r>
      <w:r w:rsidRPr="005B2BD3">
        <w:rPr>
          <w:rFonts w:hint="eastAsia"/>
          <w:sz w:val="28"/>
          <w:szCs w:val="28"/>
        </w:rPr>
        <w:t>0.05mA</w:t>
      </w:r>
      <w:r w:rsidRPr="005B2BD3">
        <w:rPr>
          <w:rFonts w:hint="eastAsia"/>
          <w:sz w:val="28"/>
          <w:szCs w:val="28"/>
        </w:rPr>
        <w:t>；</w:t>
      </w:r>
    </w:p>
    <w:p w14:paraId="54DA9B45" w14:textId="77777777" w:rsidR="00786734" w:rsidRPr="005B2BD3" w:rsidRDefault="00000000">
      <w:pPr>
        <w:rPr>
          <w:sz w:val="28"/>
          <w:szCs w:val="28"/>
        </w:rPr>
      </w:pPr>
      <w:r w:rsidRPr="005B2BD3">
        <w:rPr>
          <w:rFonts w:hint="eastAsia"/>
          <w:sz w:val="28"/>
          <w:szCs w:val="28"/>
        </w:rPr>
        <w:t>6</w:t>
      </w:r>
      <w:r w:rsidRPr="005B2BD3">
        <w:rPr>
          <w:rFonts w:hint="eastAsia"/>
          <w:sz w:val="28"/>
          <w:szCs w:val="28"/>
        </w:rPr>
        <w:t>、调制频率：</w:t>
      </w:r>
      <w:r w:rsidRPr="005B2BD3">
        <w:rPr>
          <w:rFonts w:hint="eastAsia"/>
          <w:sz w:val="28"/>
          <w:szCs w:val="28"/>
        </w:rPr>
        <w:t>0~ 100Hz</w:t>
      </w:r>
      <w:r w:rsidRPr="005B2BD3">
        <w:rPr>
          <w:rFonts w:hint="eastAsia"/>
          <w:sz w:val="28"/>
          <w:szCs w:val="28"/>
        </w:rPr>
        <w:t>（±</w:t>
      </w:r>
      <w:r w:rsidRPr="005B2BD3">
        <w:rPr>
          <w:rFonts w:hint="eastAsia"/>
          <w:sz w:val="28"/>
          <w:szCs w:val="28"/>
        </w:rPr>
        <w:t>5%</w:t>
      </w:r>
      <w:r w:rsidRPr="005B2BD3">
        <w:rPr>
          <w:rFonts w:hint="eastAsia"/>
          <w:sz w:val="28"/>
          <w:szCs w:val="28"/>
        </w:rPr>
        <w:t>）；</w:t>
      </w:r>
    </w:p>
    <w:p w14:paraId="421A35D5" w14:textId="77777777" w:rsidR="00786734" w:rsidRPr="005B2BD3" w:rsidRDefault="00000000">
      <w:pPr>
        <w:pStyle w:val="a7"/>
        <w:ind w:firstLineChars="0" w:firstLine="0"/>
        <w:jc w:val="left"/>
        <w:rPr>
          <w:rStyle w:val="apple-style-span"/>
          <w:rFonts w:ascii="宋体" w:eastAsia="宋体" w:hAnsi="宋体" w:cs="Arial" w:hint="eastAsia"/>
          <w:sz w:val="28"/>
          <w:szCs w:val="28"/>
        </w:rPr>
      </w:pPr>
      <w:r w:rsidRPr="005B2BD3">
        <w:rPr>
          <w:rFonts w:hint="eastAsia"/>
          <w:sz w:val="28"/>
          <w:szCs w:val="28"/>
        </w:rPr>
        <w:t>7</w:t>
      </w:r>
      <w:r w:rsidRPr="005B2BD3">
        <w:rPr>
          <w:rFonts w:hint="eastAsia"/>
          <w:sz w:val="28"/>
          <w:szCs w:val="28"/>
        </w:rPr>
        <w:t>、</w:t>
      </w:r>
      <w:r w:rsidRPr="005B2BD3">
        <w:rPr>
          <w:rStyle w:val="apple-style-span"/>
          <w:rFonts w:ascii="宋体" w:eastAsia="宋体" w:hAnsi="宋体" w:cs="Arial" w:hint="eastAsia"/>
          <w:sz w:val="28"/>
          <w:szCs w:val="28"/>
        </w:rPr>
        <w:t>脉冲波宽：0.02 ms～0.90 ms（±10%）；</w:t>
      </w:r>
    </w:p>
    <w:p w14:paraId="36290841" w14:textId="77777777" w:rsidR="00786734" w:rsidRPr="005B2BD3" w:rsidRDefault="00000000">
      <w:pPr>
        <w:rPr>
          <w:sz w:val="28"/>
          <w:szCs w:val="28"/>
        </w:rPr>
      </w:pPr>
      <w:r w:rsidRPr="005B2BD3">
        <w:rPr>
          <w:rFonts w:hint="eastAsia"/>
          <w:sz w:val="28"/>
          <w:szCs w:val="28"/>
        </w:rPr>
        <w:t>8</w:t>
      </w:r>
      <w:r w:rsidRPr="005B2BD3">
        <w:rPr>
          <w:rFonts w:hint="eastAsia"/>
          <w:sz w:val="28"/>
          <w:szCs w:val="28"/>
        </w:rPr>
        <w:t>、蓝牙配对和连接：</w:t>
      </w:r>
      <w:r w:rsidRPr="005B2BD3">
        <w:rPr>
          <w:sz w:val="28"/>
          <w:szCs w:val="28"/>
        </w:rPr>
        <w:t>软件与设备间是通过</w:t>
      </w:r>
      <w:r w:rsidRPr="005B2BD3">
        <w:rPr>
          <w:sz w:val="28"/>
          <w:szCs w:val="28"/>
        </w:rPr>
        <w:t>BLE4.1</w:t>
      </w:r>
      <w:r w:rsidRPr="005B2BD3">
        <w:rPr>
          <w:sz w:val="28"/>
          <w:szCs w:val="28"/>
        </w:rPr>
        <w:t>协议进行无线蓝牙连接，从而实现数据交互。</w:t>
      </w:r>
    </w:p>
    <w:p w14:paraId="4E3179DF" w14:textId="77777777" w:rsidR="00786734" w:rsidRPr="005B2BD3" w:rsidRDefault="00000000">
      <w:pPr>
        <w:rPr>
          <w:sz w:val="28"/>
          <w:szCs w:val="28"/>
        </w:rPr>
      </w:pPr>
      <w:r w:rsidRPr="005B2BD3">
        <w:rPr>
          <w:rFonts w:hint="eastAsia"/>
          <w:sz w:val="28"/>
          <w:szCs w:val="28"/>
        </w:rPr>
        <w:t>9</w:t>
      </w:r>
      <w:r w:rsidRPr="005B2BD3">
        <w:rPr>
          <w:rFonts w:hint="eastAsia"/>
          <w:sz w:val="28"/>
          <w:szCs w:val="28"/>
        </w:rPr>
        <w:t>、处方参数的导入：设备的调幅中频脉冲包含了载波（中频）参数和调幅（低频）参数。</w:t>
      </w:r>
    </w:p>
    <w:p w14:paraId="0A9BEA99" w14:textId="77777777" w:rsidR="00786734" w:rsidRPr="005B2BD3" w:rsidRDefault="00000000">
      <w:pPr>
        <w:rPr>
          <w:sz w:val="28"/>
          <w:szCs w:val="28"/>
        </w:rPr>
      </w:pPr>
      <w:r w:rsidRPr="005B2BD3">
        <w:rPr>
          <w:rFonts w:hint="eastAsia"/>
          <w:sz w:val="28"/>
          <w:szCs w:val="28"/>
        </w:rPr>
        <w:lastRenderedPageBreak/>
        <w:t>9</w:t>
      </w:r>
      <w:r w:rsidRPr="005B2BD3">
        <w:rPr>
          <w:rFonts w:hint="eastAsia"/>
          <w:sz w:val="28"/>
          <w:szCs w:val="28"/>
        </w:rPr>
        <w:t>、治疗数据下载和打印。</w:t>
      </w:r>
    </w:p>
    <w:p w14:paraId="7499CF05" w14:textId="77777777" w:rsidR="00786734" w:rsidRPr="005B2BD3" w:rsidRDefault="00000000">
      <w:pPr>
        <w:rPr>
          <w:sz w:val="28"/>
          <w:szCs w:val="28"/>
        </w:rPr>
      </w:pPr>
      <w:r w:rsidRPr="005B2BD3">
        <w:rPr>
          <w:rFonts w:hint="eastAsia"/>
          <w:sz w:val="28"/>
          <w:szCs w:val="28"/>
        </w:rPr>
        <w:t>10</w:t>
      </w:r>
      <w:r w:rsidRPr="005B2BD3">
        <w:rPr>
          <w:rFonts w:hint="eastAsia"/>
          <w:sz w:val="28"/>
          <w:szCs w:val="28"/>
        </w:rPr>
        <w:t>、治疗过程软件端控制。</w:t>
      </w:r>
    </w:p>
    <w:p w14:paraId="0FF8C491" w14:textId="77777777" w:rsidR="00786734" w:rsidRPr="005B2BD3" w:rsidRDefault="00000000">
      <w:pPr>
        <w:rPr>
          <w:sz w:val="28"/>
          <w:szCs w:val="28"/>
        </w:rPr>
      </w:pPr>
      <w:r w:rsidRPr="005B2BD3">
        <w:rPr>
          <w:rFonts w:hint="eastAsia"/>
          <w:sz w:val="28"/>
          <w:szCs w:val="28"/>
        </w:rPr>
        <w:t>11</w:t>
      </w:r>
      <w:r w:rsidRPr="005B2BD3">
        <w:rPr>
          <w:rFonts w:hint="eastAsia"/>
          <w:sz w:val="28"/>
          <w:szCs w:val="28"/>
        </w:rPr>
        <w:t>、</w:t>
      </w:r>
      <w:r w:rsidRPr="005B2BD3">
        <w:rPr>
          <w:sz w:val="28"/>
          <w:szCs w:val="28"/>
        </w:rPr>
        <w:t>治疗记录数据的获得</w:t>
      </w:r>
      <w:r w:rsidRPr="005B2BD3">
        <w:rPr>
          <w:rFonts w:hint="eastAsia"/>
          <w:sz w:val="28"/>
          <w:szCs w:val="28"/>
        </w:rPr>
        <w:t>；</w:t>
      </w:r>
    </w:p>
    <w:p w14:paraId="66333008" w14:textId="77777777" w:rsidR="00786734" w:rsidRPr="005B2BD3" w:rsidRDefault="00000000">
      <w:pPr>
        <w:rPr>
          <w:sz w:val="28"/>
          <w:szCs w:val="28"/>
        </w:rPr>
      </w:pPr>
      <w:r w:rsidRPr="005B2BD3">
        <w:rPr>
          <w:rFonts w:hint="eastAsia"/>
          <w:sz w:val="28"/>
          <w:szCs w:val="28"/>
        </w:rPr>
        <w:t>12</w:t>
      </w:r>
      <w:r w:rsidRPr="005B2BD3">
        <w:rPr>
          <w:rFonts w:hint="eastAsia"/>
          <w:sz w:val="28"/>
          <w:szCs w:val="28"/>
        </w:rPr>
        <w:t>、</w:t>
      </w:r>
      <w:r w:rsidRPr="005B2BD3">
        <w:rPr>
          <w:sz w:val="28"/>
          <w:szCs w:val="28"/>
        </w:rPr>
        <w:t>设备登记，即对设备疗程的限定。</w:t>
      </w:r>
    </w:p>
    <w:p w14:paraId="0DE88F31" w14:textId="77777777" w:rsidR="00786734" w:rsidRPr="005B2BD3" w:rsidRDefault="00000000">
      <w:pPr>
        <w:jc w:val="left"/>
        <w:rPr>
          <w:rStyle w:val="apple-style-span"/>
          <w:rFonts w:ascii="宋体" w:eastAsia="宋体" w:hAnsi="宋体" w:cs="Arial" w:hint="eastAsia"/>
          <w:sz w:val="28"/>
          <w:szCs w:val="28"/>
        </w:rPr>
      </w:pPr>
      <w:r w:rsidRPr="005B2BD3">
        <w:rPr>
          <w:rFonts w:hint="eastAsia"/>
          <w:sz w:val="28"/>
          <w:szCs w:val="28"/>
        </w:rPr>
        <w:t>13.</w:t>
      </w:r>
      <w:r w:rsidRPr="005B2BD3">
        <w:rPr>
          <w:rStyle w:val="apple-style-span"/>
          <w:rFonts w:ascii="宋体" w:eastAsia="宋体" w:hAnsi="宋体" w:cs="Arial" w:hint="eastAsia"/>
          <w:sz w:val="28"/>
          <w:szCs w:val="28"/>
        </w:rPr>
        <w:t>移动式推车，含工作站系统。</w:t>
      </w:r>
    </w:p>
    <w:p w14:paraId="1AB779C3" w14:textId="77777777" w:rsidR="00786734" w:rsidRPr="005B2BD3" w:rsidRDefault="00000000">
      <w:pPr>
        <w:rPr>
          <w:sz w:val="28"/>
        </w:rPr>
      </w:pPr>
      <w:r w:rsidRPr="005B2BD3">
        <w:rPr>
          <w:rFonts w:hint="eastAsia"/>
          <w:sz w:val="28"/>
          <w:szCs w:val="28"/>
        </w:rPr>
        <w:t>14</w:t>
      </w:r>
      <w:r w:rsidRPr="005B2BD3">
        <w:rPr>
          <w:rFonts w:hint="eastAsia"/>
          <w:sz w:val="28"/>
          <w:szCs w:val="28"/>
        </w:rPr>
        <w:t>、</w:t>
      </w:r>
      <w:r w:rsidRPr="005B2BD3">
        <w:rPr>
          <w:rStyle w:val="apple-style-span"/>
          <w:rFonts w:ascii="宋体" w:eastAsia="宋体" w:hAnsi="宋体" w:cs="Arial" w:hint="eastAsia"/>
          <w:sz w:val="28"/>
          <w:szCs w:val="28"/>
        </w:rPr>
        <w:t>治疗仪主机终端数量大于等于10个</w:t>
      </w:r>
    </w:p>
    <w:p w14:paraId="7D7661E4" w14:textId="77777777" w:rsidR="00786734" w:rsidRPr="005B2BD3" w:rsidRDefault="00000000">
      <w:pPr>
        <w:rPr>
          <w:sz w:val="28"/>
        </w:rPr>
      </w:pPr>
      <w:r w:rsidRPr="005B2BD3">
        <w:rPr>
          <w:rFonts w:hint="eastAsia"/>
          <w:sz w:val="28"/>
        </w:rPr>
        <w:t>专机专用耗材：理疗用体表电极，参数如下：</w:t>
      </w:r>
    </w:p>
    <w:p w14:paraId="1ECAEFEC" w14:textId="77777777" w:rsidR="00786734" w:rsidRPr="005B2BD3" w:rsidRDefault="00000000">
      <w:pPr>
        <w:jc w:val="left"/>
        <w:rPr>
          <w:sz w:val="28"/>
          <w:szCs w:val="28"/>
        </w:rPr>
      </w:pPr>
      <w:r w:rsidRPr="005B2BD3">
        <w:rPr>
          <w:rFonts w:hint="eastAsia"/>
          <w:sz w:val="28"/>
          <w:szCs w:val="28"/>
        </w:rPr>
        <w:t>1</w:t>
      </w:r>
      <w:r w:rsidRPr="005B2BD3">
        <w:rPr>
          <w:rFonts w:hint="eastAsia"/>
          <w:sz w:val="28"/>
          <w:szCs w:val="28"/>
        </w:rPr>
        <w:t>、接插件电极导线外露长度≥</w:t>
      </w:r>
      <w:r w:rsidRPr="005B2BD3">
        <w:rPr>
          <w:rFonts w:hint="eastAsia"/>
          <w:sz w:val="28"/>
          <w:szCs w:val="28"/>
        </w:rPr>
        <w:t>40mm</w:t>
      </w:r>
      <w:r w:rsidRPr="005B2BD3">
        <w:rPr>
          <w:rFonts w:hint="eastAsia"/>
          <w:sz w:val="28"/>
          <w:szCs w:val="28"/>
        </w:rPr>
        <w:t>。</w:t>
      </w:r>
      <w:r w:rsidRPr="005B2BD3">
        <w:rPr>
          <w:rFonts w:hint="eastAsia"/>
          <w:sz w:val="28"/>
          <w:szCs w:val="28"/>
        </w:rPr>
        <w:t xml:space="preserve">                               </w:t>
      </w:r>
    </w:p>
    <w:p w14:paraId="306A5955" w14:textId="77777777" w:rsidR="00786734" w:rsidRPr="005B2BD3" w:rsidRDefault="00000000">
      <w:pPr>
        <w:jc w:val="left"/>
        <w:rPr>
          <w:sz w:val="28"/>
          <w:szCs w:val="28"/>
        </w:rPr>
      </w:pPr>
      <w:r w:rsidRPr="005B2BD3">
        <w:rPr>
          <w:rFonts w:hint="eastAsia"/>
          <w:sz w:val="28"/>
          <w:szCs w:val="28"/>
        </w:rPr>
        <w:t>2</w:t>
      </w:r>
      <w:r w:rsidRPr="005B2BD3">
        <w:rPr>
          <w:rFonts w:hint="eastAsia"/>
          <w:sz w:val="28"/>
          <w:szCs w:val="28"/>
        </w:rPr>
        <w:t>、理疗电极片具有良好的导电性能，其导电阻抗不大于</w:t>
      </w:r>
      <w:r w:rsidRPr="005B2BD3">
        <w:rPr>
          <w:rFonts w:hint="eastAsia"/>
          <w:sz w:val="28"/>
          <w:szCs w:val="28"/>
        </w:rPr>
        <w:t xml:space="preserve"> 1k</w:t>
      </w:r>
      <w:r w:rsidRPr="005B2BD3">
        <w:rPr>
          <w:rFonts w:hint="eastAsia"/>
          <w:sz w:val="28"/>
          <w:szCs w:val="28"/>
        </w:rPr>
        <w:t>Ω。带金属触点电极片的导电阻抗不大于</w:t>
      </w:r>
      <w:r w:rsidRPr="005B2BD3">
        <w:rPr>
          <w:rFonts w:hint="eastAsia"/>
          <w:sz w:val="28"/>
          <w:szCs w:val="28"/>
        </w:rPr>
        <w:t>500</w:t>
      </w:r>
      <w:r w:rsidRPr="005B2BD3">
        <w:rPr>
          <w:rFonts w:hint="eastAsia"/>
          <w:sz w:val="28"/>
          <w:szCs w:val="28"/>
        </w:rPr>
        <w:t>Ω</w:t>
      </w:r>
    </w:p>
    <w:p w14:paraId="53A5606A" w14:textId="77777777" w:rsidR="00786734" w:rsidRPr="005B2BD3" w:rsidRDefault="00000000">
      <w:pPr>
        <w:jc w:val="left"/>
        <w:rPr>
          <w:sz w:val="28"/>
          <w:szCs w:val="28"/>
        </w:rPr>
      </w:pPr>
      <w:r w:rsidRPr="005B2BD3">
        <w:rPr>
          <w:rFonts w:hint="eastAsia"/>
          <w:sz w:val="28"/>
          <w:szCs w:val="28"/>
        </w:rPr>
        <w:t>3</w:t>
      </w:r>
      <w:r w:rsidRPr="005B2BD3">
        <w:rPr>
          <w:rFonts w:hint="eastAsia"/>
          <w:sz w:val="28"/>
          <w:szCs w:val="28"/>
        </w:rPr>
        <w:t>、理疗电极片的持粘性的下滑位不超过</w:t>
      </w:r>
      <w:r w:rsidRPr="005B2BD3">
        <w:rPr>
          <w:rFonts w:hint="eastAsia"/>
          <w:sz w:val="28"/>
          <w:szCs w:val="28"/>
        </w:rPr>
        <w:t xml:space="preserve"> 5mm</w:t>
      </w:r>
    </w:p>
    <w:p w14:paraId="4A3EC1CC" w14:textId="77777777" w:rsidR="00786734" w:rsidRPr="005B2BD3" w:rsidRDefault="00000000">
      <w:pPr>
        <w:jc w:val="left"/>
        <w:rPr>
          <w:sz w:val="28"/>
          <w:szCs w:val="28"/>
        </w:rPr>
      </w:pPr>
      <w:r w:rsidRPr="005B2BD3">
        <w:rPr>
          <w:rFonts w:hint="eastAsia"/>
          <w:sz w:val="28"/>
          <w:szCs w:val="28"/>
        </w:rPr>
        <w:t>4</w:t>
      </w:r>
      <w:r w:rsidRPr="005B2BD3">
        <w:rPr>
          <w:rFonts w:hint="eastAsia"/>
          <w:sz w:val="28"/>
          <w:szCs w:val="28"/>
        </w:rPr>
        <w:t>、理疗电极片的柔顺性在使用过程中，满足与使用者治疗部位紧密贴合</w:t>
      </w:r>
    </w:p>
    <w:p w14:paraId="08F54FB6" w14:textId="77777777" w:rsidR="00786734" w:rsidRPr="005B2BD3" w:rsidRDefault="00000000">
      <w:pPr>
        <w:jc w:val="left"/>
        <w:rPr>
          <w:sz w:val="28"/>
          <w:szCs w:val="28"/>
        </w:rPr>
      </w:pPr>
      <w:r w:rsidRPr="005B2BD3">
        <w:rPr>
          <w:rFonts w:hint="eastAsia"/>
          <w:sz w:val="28"/>
          <w:szCs w:val="28"/>
        </w:rPr>
        <w:t>5</w:t>
      </w:r>
      <w:r w:rsidRPr="005B2BD3">
        <w:rPr>
          <w:rFonts w:hint="eastAsia"/>
          <w:sz w:val="28"/>
          <w:szCs w:val="28"/>
        </w:rPr>
        <w:t>、电极连接线符</w:t>
      </w:r>
      <w:r w:rsidRPr="005B2BD3">
        <w:rPr>
          <w:rFonts w:hint="eastAsia"/>
          <w:sz w:val="28"/>
          <w:szCs w:val="28"/>
        </w:rPr>
        <w:t xml:space="preserve">GB9706.1-2020 </w:t>
      </w:r>
      <w:r w:rsidRPr="005B2BD3">
        <w:rPr>
          <w:rFonts w:hint="eastAsia"/>
          <w:sz w:val="28"/>
          <w:szCs w:val="28"/>
        </w:rPr>
        <w:t>中</w:t>
      </w:r>
      <w:r w:rsidRPr="005B2BD3">
        <w:rPr>
          <w:rFonts w:hint="eastAsia"/>
          <w:sz w:val="28"/>
          <w:szCs w:val="28"/>
        </w:rPr>
        <w:t xml:space="preserve"> 8.5.2.3 </w:t>
      </w:r>
      <w:r w:rsidRPr="005B2BD3">
        <w:rPr>
          <w:rFonts w:hint="eastAsia"/>
          <w:sz w:val="28"/>
          <w:szCs w:val="28"/>
        </w:rPr>
        <w:t>的要求</w:t>
      </w:r>
      <w:r w:rsidRPr="005B2BD3">
        <w:rPr>
          <w:rFonts w:hint="eastAsia"/>
          <w:sz w:val="28"/>
          <w:szCs w:val="28"/>
        </w:rPr>
        <w:t xml:space="preserve">                                           6</w:t>
      </w:r>
      <w:r w:rsidRPr="005B2BD3">
        <w:rPr>
          <w:rFonts w:hint="eastAsia"/>
          <w:sz w:val="28"/>
          <w:szCs w:val="28"/>
        </w:rPr>
        <w:t>、不可拆卸电极连接线的稳固性不可拆卸电极连接线与电极的固定端，能防止由于电极连接线扭曲和拉扯引起的导体和绝缘损坏</w:t>
      </w:r>
    </w:p>
    <w:p w14:paraId="7F875F47" w14:textId="77777777" w:rsidR="00786734" w:rsidRPr="005B2BD3" w:rsidRDefault="00000000">
      <w:pPr>
        <w:jc w:val="left"/>
        <w:rPr>
          <w:sz w:val="28"/>
          <w:szCs w:val="28"/>
        </w:rPr>
      </w:pPr>
      <w:r w:rsidRPr="005B2BD3">
        <w:rPr>
          <w:rFonts w:hint="eastAsia"/>
          <w:sz w:val="28"/>
          <w:szCs w:val="28"/>
        </w:rPr>
        <w:t>7</w:t>
      </w:r>
      <w:r w:rsidRPr="005B2BD3">
        <w:rPr>
          <w:rFonts w:hint="eastAsia"/>
          <w:sz w:val="28"/>
          <w:szCs w:val="28"/>
        </w:rPr>
        <w:t>、外观：理疗电极片的外观平整光洁，修边整齐，导电部分颜均匀</w:t>
      </w:r>
    </w:p>
    <w:p w14:paraId="73ABF9CD" w14:textId="77777777" w:rsidR="00786734" w:rsidRPr="005B2BD3" w:rsidRDefault="00000000">
      <w:pPr>
        <w:rPr>
          <w:sz w:val="28"/>
          <w:szCs w:val="28"/>
        </w:rPr>
      </w:pPr>
      <w:r w:rsidRPr="005B2BD3">
        <w:rPr>
          <w:rFonts w:hint="eastAsia"/>
          <w:sz w:val="28"/>
          <w:szCs w:val="28"/>
        </w:rPr>
        <w:t>8</w:t>
      </w:r>
      <w:r w:rsidRPr="005B2BD3">
        <w:rPr>
          <w:rFonts w:hint="eastAsia"/>
          <w:sz w:val="28"/>
          <w:szCs w:val="28"/>
        </w:rPr>
        <w:t>、尺寸要求</w:t>
      </w:r>
      <w:r w:rsidRPr="005B2BD3">
        <w:rPr>
          <w:rFonts w:hint="eastAsia"/>
          <w:sz w:val="28"/>
          <w:szCs w:val="28"/>
        </w:rPr>
        <w:t>:</w:t>
      </w:r>
      <w:r w:rsidRPr="005B2BD3">
        <w:rPr>
          <w:rFonts w:hint="eastAsia"/>
          <w:sz w:val="28"/>
          <w:szCs w:val="28"/>
        </w:rPr>
        <w:t>圆型</w:t>
      </w:r>
      <w:r w:rsidRPr="005B2BD3">
        <w:rPr>
          <w:rFonts w:hint="eastAsia"/>
          <w:sz w:val="28"/>
          <w:szCs w:val="28"/>
        </w:rPr>
        <w:t>25</w:t>
      </w:r>
    </w:p>
    <w:p w14:paraId="29372916" w14:textId="77777777" w:rsidR="00786734" w:rsidRDefault="00786734">
      <w:pPr>
        <w:jc w:val="left"/>
        <w:rPr>
          <w:color w:val="FF0000"/>
          <w:sz w:val="28"/>
          <w:szCs w:val="28"/>
        </w:rPr>
      </w:pPr>
    </w:p>
    <w:p w14:paraId="3EA01DEE" w14:textId="77777777" w:rsidR="00786734" w:rsidRDefault="00786734">
      <w:pPr>
        <w:rPr>
          <w:sz w:val="28"/>
        </w:rPr>
      </w:pPr>
    </w:p>
    <w:p w14:paraId="6705EB3A" w14:textId="77777777" w:rsidR="00786734" w:rsidRDefault="00786734">
      <w:pPr>
        <w:rPr>
          <w:sz w:val="28"/>
        </w:rPr>
      </w:pPr>
    </w:p>
    <w:p w14:paraId="2F3D55C5" w14:textId="77777777" w:rsidR="00786734" w:rsidRDefault="00786734">
      <w:pPr>
        <w:rPr>
          <w:sz w:val="28"/>
        </w:rPr>
      </w:pPr>
    </w:p>
    <w:p w14:paraId="3FC5491F" w14:textId="77777777" w:rsidR="00786734" w:rsidRDefault="00000000">
      <w:pPr>
        <w:rPr>
          <w:sz w:val="28"/>
        </w:rPr>
      </w:pPr>
      <w:r>
        <w:rPr>
          <w:rFonts w:hint="eastAsia"/>
          <w:sz w:val="28"/>
        </w:rPr>
        <w:lastRenderedPageBreak/>
        <w:t>售后服务</w:t>
      </w:r>
    </w:p>
    <w:p w14:paraId="371F0C7D" w14:textId="77777777" w:rsidR="00786734" w:rsidRDefault="00000000">
      <w:pPr>
        <w:rPr>
          <w:sz w:val="28"/>
        </w:rPr>
      </w:pPr>
      <w:r>
        <w:rPr>
          <w:rFonts w:hint="eastAsia"/>
          <w:sz w:val="28"/>
        </w:rPr>
        <w:t>1</w:t>
      </w:r>
      <w:r>
        <w:rPr>
          <w:rFonts w:hint="eastAsia"/>
          <w:sz w:val="28"/>
        </w:rPr>
        <w:t>、保证备件的存储并提供备件的发货，提供在线支持、现场检修、全部零备件更换。</w:t>
      </w:r>
    </w:p>
    <w:p w14:paraId="1280E9B0" w14:textId="77777777" w:rsidR="00786734" w:rsidRDefault="00000000">
      <w:pPr>
        <w:rPr>
          <w:sz w:val="28"/>
        </w:rPr>
      </w:pPr>
      <w:r>
        <w:rPr>
          <w:rFonts w:hint="eastAsia"/>
          <w:sz w:val="28"/>
        </w:rPr>
        <w:t>2</w:t>
      </w:r>
      <w:r>
        <w:rPr>
          <w:rFonts w:hint="eastAsia"/>
          <w:sz w:val="28"/>
        </w:rPr>
        <w:t>、所有备件保证是原厂备件并提供清晰合法的来源证明材料。</w:t>
      </w:r>
    </w:p>
    <w:p w14:paraId="28F6DE25" w14:textId="77777777" w:rsidR="00786734" w:rsidRDefault="00000000">
      <w:pPr>
        <w:rPr>
          <w:sz w:val="28"/>
        </w:rPr>
      </w:pPr>
      <w:r>
        <w:rPr>
          <w:rFonts w:hint="eastAsia"/>
          <w:sz w:val="28"/>
        </w:rPr>
        <w:t>3</w:t>
      </w:r>
      <w:r>
        <w:rPr>
          <w:rFonts w:hint="eastAsia"/>
          <w:sz w:val="28"/>
        </w:rPr>
        <w:t>、提供免费维修服务热线，提供维修技术专家开展远程在线技术支持和维修诊断，及时派工程师进行指导或赴现场维修。</w:t>
      </w:r>
    </w:p>
    <w:p w14:paraId="7AFAC352" w14:textId="77777777" w:rsidR="00786734" w:rsidRDefault="00000000">
      <w:pPr>
        <w:rPr>
          <w:sz w:val="28"/>
        </w:rPr>
      </w:pPr>
      <w:r>
        <w:rPr>
          <w:rFonts w:hint="eastAsia"/>
          <w:sz w:val="28"/>
        </w:rPr>
        <w:t>4</w:t>
      </w:r>
      <w:r>
        <w:rPr>
          <w:rFonts w:hint="eastAsia"/>
          <w:sz w:val="28"/>
        </w:rPr>
        <w:t>、报修响应时间≤</w:t>
      </w:r>
      <w:r>
        <w:rPr>
          <w:rFonts w:hint="eastAsia"/>
          <w:sz w:val="28"/>
        </w:rPr>
        <w:t>1</w:t>
      </w:r>
      <w:r>
        <w:rPr>
          <w:rFonts w:hint="eastAsia"/>
          <w:sz w:val="28"/>
        </w:rPr>
        <w:t>小时；如需到场维修，到达现场时间≤</w:t>
      </w:r>
      <w:r>
        <w:rPr>
          <w:rFonts w:hint="eastAsia"/>
          <w:sz w:val="28"/>
        </w:rPr>
        <w:t>8</w:t>
      </w:r>
      <w:r>
        <w:rPr>
          <w:rFonts w:hint="eastAsia"/>
          <w:sz w:val="28"/>
        </w:rPr>
        <w:t>小时。</w:t>
      </w:r>
    </w:p>
    <w:p w14:paraId="20BB8D76" w14:textId="77777777" w:rsidR="00786734" w:rsidRDefault="00000000">
      <w:pPr>
        <w:rPr>
          <w:sz w:val="28"/>
        </w:rPr>
      </w:pPr>
      <w:r>
        <w:rPr>
          <w:rFonts w:hint="eastAsia"/>
          <w:sz w:val="28"/>
        </w:rPr>
        <w:t>5</w:t>
      </w:r>
      <w:r>
        <w:rPr>
          <w:rFonts w:hint="eastAsia"/>
          <w:sz w:val="28"/>
        </w:rPr>
        <w:t>、医工科和使用科室根据响应速度、配件响应速度、工程师维修效率、维修后设备使用情况、设备保养情况等方面进行评价打分，评分低于</w:t>
      </w:r>
      <w:r>
        <w:rPr>
          <w:rFonts w:hint="eastAsia"/>
          <w:sz w:val="28"/>
        </w:rPr>
        <w:t>90</w:t>
      </w:r>
      <w:r>
        <w:rPr>
          <w:rFonts w:hint="eastAsia"/>
          <w:sz w:val="28"/>
        </w:rPr>
        <w:t>分可提出整改。</w:t>
      </w:r>
    </w:p>
    <w:p w14:paraId="792564D8" w14:textId="77777777" w:rsidR="00786734" w:rsidRDefault="00000000">
      <w:pPr>
        <w:rPr>
          <w:sz w:val="28"/>
        </w:rPr>
      </w:pPr>
      <w:r>
        <w:rPr>
          <w:rFonts w:hint="eastAsia"/>
          <w:sz w:val="28"/>
        </w:rPr>
        <w:t>质保时间</w:t>
      </w:r>
    </w:p>
    <w:p w14:paraId="6B9AEC46" w14:textId="77777777" w:rsidR="00786734" w:rsidRDefault="00000000">
      <w:pPr>
        <w:numPr>
          <w:ilvl w:val="0"/>
          <w:numId w:val="2"/>
        </w:numPr>
        <w:rPr>
          <w:sz w:val="28"/>
        </w:rPr>
      </w:pPr>
      <w:r>
        <w:rPr>
          <w:rFonts w:hint="eastAsia"/>
          <w:sz w:val="28"/>
        </w:rPr>
        <w:t>设备经过验收后整机质保不少于</w:t>
      </w:r>
      <w:r>
        <w:rPr>
          <w:rFonts w:hint="eastAsia"/>
          <w:sz w:val="28"/>
        </w:rPr>
        <w:t>3</w:t>
      </w:r>
      <w:r>
        <w:rPr>
          <w:rFonts w:hint="eastAsia"/>
          <w:sz w:val="28"/>
        </w:rPr>
        <w:t>年。</w:t>
      </w:r>
    </w:p>
    <w:p w14:paraId="72B28DEA" w14:textId="77777777" w:rsidR="00786734" w:rsidRDefault="00000000">
      <w:pPr>
        <w:rPr>
          <w:sz w:val="28"/>
        </w:rPr>
      </w:pPr>
      <w:r>
        <w:rPr>
          <w:rFonts w:hint="eastAsia"/>
          <w:sz w:val="28"/>
        </w:rPr>
        <w:t>保修起算日</w:t>
      </w:r>
    </w:p>
    <w:p w14:paraId="482B9814" w14:textId="77777777" w:rsidR="00786734" w:rsidRDefault="00000000">
      <w:pPr>
        <w:rPr>
          <w:sz w:val="28"/>
        </w:rPr>
      </w:pPr>
      <w:r>
        <w:rPr>
          <w:rFonts w:hint="eastAsia"/>
          <w:sz w:val="28"/>
        </w:rPr>
        <w:t>1</w:t>
      </w:r>
      <w:r>
        <w:rPr>
          <w:rFonts w:hint="eastAsia"/>
          <w:sz w:val="28"/>
        </w:rPr>
        <w:t>、自设备验收合格之日起。</w:t>
      </w:r>
    </w:p>
    <w:p w14:paraId="1A2A1CDA" w14:textId="77777777" w:rsidR="00786734" w:rsidRDefault="00786734">
      <w:pPr>
        <w:tabs>
          <w:tab w:val="left" w:pos="6180"/>
        </w:tabs>
        <w:ind w:firstLineChars="1700" w:firstLine="4760"/>
        <w:rPr>
          <w:sz w:val="28"/>
        </w:rPr>
      </w:pPr>
    </w:p>
    <w:p w14:paraId="68625F21" w14:textId="77777777" w:rsidR="00786734" w:rsidRDefault="00000000">
      <w:pPr>
        <w:tabs>
          <w:tab w:val="left" w:pos="6180"/>
        </w:tabs>
        <w:ind w:firstLineChars="1518" w:firstLine="4250"/>
        <w:rPr>
          <w:sz w:val="28"/>
        </w:rPr>
      </w:pPr>
      <w:r>
        <w:rPr>
          <w:rFonts w:hint="eastAsia"/>
          <w:sz w:val="28"/>
        </w:rPr>
        <w:t>消化内科：</w:t>
      </w:r>
    </w:p>
    <w:p w14:paraId="5BC2909F" w14:textId="77777777" w:rsidR="00786734" w:rsidRDefault="00000000">
      <w:pPr>
        <w:tabs>
          <w:tab w:val="left" w:pos="6180"/>
        </w:tabs>
        <w:jc w:val="right"/>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sectPr w:rsidR="007867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5873D8"/>
    <w:multiLevelType w:val="singleLevel"/>
    <w:tmpl w:val="BC5873D8"/>
    <w:lvl w:ilvl="0">
      <w:start w:val="1"/>
      <w:numFmt w:val="decimal"/>
      <w:suff w:val="nothing"/>
      <w:lvlText w:val="%1、"/>
      <w:lvlJc w:val="left"/>
    </w:lvl>
  </w:abstractNum>
  <w:abstractNum w:abstractNumId="1" w15:restartNumberingAfterBreak="0">
    <w:nsid w:val="CFC36B97"/>
    <w:multiLevelType w:val="singleLevel"/>
    <w:tmpl w:val="CFC36B97"/>
    <w:lvl w:ilvl="0">
      <w:start w:val="1"/>
      <w:numFmt w:val="decimal"/>
      <w:suff w:val="nothing"/>
      <w:lvlText w:val="%1、"/>
      <w:lvlJc w:val="left"/>
    </w:lvl>
  </w:abstractNum>
  <w:num w:numId="1" w16cid:durableId="927734850">
    <w:abstractNumId w:val="1"/>
  </w:num>
  <w:num w:numId="2" w16cid:durableId="1024017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6CA"/>
    <w:rsid w:val="0003437E"/>
    <w:rsid w:val="00096ADF"/>
    <w:rsid w:val="000C76CA"/>
    <w:rsid w:val="000F1D77"/>
    <w:rsid w:val="00166AF0"/>
    <w:rsid w:val="00220185"/>
    <w:rsid w:val="0029392C"/>
    <w:rsid w:val="002D1C76"/>
    <w:rsid w:val="002D52DB"/>
    <w:rsid w:val="0031477A"/>
    <w:rsid w:val="00413833"/>
    <w:rsid w:val="00414E10"/>
    <w:rsid w:val="0043738D"/>
    <w:rsid w:val="004C6644"/>
    <w:rsid w:val="005B2BD3"/>
    <w:rsid w:val="00625A1D"/>
    <w:rsid w:val="006629F3"/>
    <w:rsid w:val="00694673"/>
    <w:rsid w:val="00786734"/>
    <w:rsid w:val="007B3DB4"/>
    <w:rsid w:val="008216C5"/>
    <w:rsid w:val="008A75B1"/>
    <w:rsid w:val="008F32D4"/>
    <w:rsid w:val="00954463"/>
    <w:rsid w:val="0096621C"/>
    <w:rsid w:val="00BB0947"/>
    <w:rsid w:val="00E84C4D"/>
    <w:rsid w:val="00FC6097"/>
    <w:rsid w:val="37FF4A71"/>
    <w:rsid w:val="3FC00277"/>
    <w:rsid w:val="52AE1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8C988-8634-4039-9688-41FAD902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 w:type="character" w:customStyle="1" w:styleId="apple-style-span">
    <w:name w:val="apple-style-spa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188</Words>
  <Characters>1075</Characters>
  <Application>Microsoft Office Word</Application>
  <DocSecurity>0</DocSecurity>
  <Lines>8</Lines>
  <Paragraphs>2</Paragraphs>
  <ScaleCrop>false</ScaleCrop>
  <Company>Microsoft</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成山 闫</cp:lastModifiedBy>
  <cp:revision>6</cp:revision>
  <dcterms:created xsi:type="dcterms:W3CDTF">2024-08-23T03:02:00Z</dcterms:created>
  <dcterms:modified xsi:type="dcterms:W3CDTF">2024-12-10T15:48:00Z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739F8C6D48924ECC85ADD39942E263E9_12</vt:lpwstr>
  </property>
</Properties>
</file>