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443" w:rsidRPr="00B51249" w:rsidRDefault="00E94F03" w:rsidP="00887443">
      <w:pPr>
        <w:ind w:firstLineChars="900" w:firstLine="2530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经颅磁刺激仪技术参数</w:t>
      </w:r>
    </w:p>
    <w:p w:rsidR="00887443" w:rsidRPr="00E94F03" w:rsidRDefault="00E94F03" w:rsidP="00E94F03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hint="eastAsia"/>
          <w:sz w:val="24"/>
          <w:szCs w:val="24"/>
        </w:rPr>
      </w:pPr>
      <w:r w:rsidRPr="00E94F03">
        <w:rPr>
          <w:rFonts w:ascii="宋体" w:eastAsia="宋体" w:hAnsi="宋体" w:hint="eastAsia"/>
          <w:sz w:val="24"/>
          <w:szCs w:val="24"/>
        </w:rPr>
        <w:t>功能要求</w:t>
      </w:r>
      <w:r w:rsidR="00887443" w:rsidRPr="00E94F03">
        <w:rPr>
          <w:rFonts w:ascii="宋体" w:eastAsia="宋体" w:hAnsi="宋体"/>
          <w:sz w:val="24"/>
          <w:szCs w:val="24"/>
        </w:rPr>
        <w:t>:</w:t>
      </w:r>
      <w:r w:rsidRPr="00E94F03">
        <w:rPr>
          <w:rFonts w:ascii="宋体" w:eastAsia="宋体" w:hAnsi="宋体" w:hint="eastAsia"/>
          <w:sz w:val="24"/>
          <w:szCs w:val="24"/>
        </w:rPr>
        <w:t>通过</w:t>
      </w:r>
      <w:r w:rsidR="002A4D19" w:rsidRPr="00E94F03">
        <w:rPr>
          <w:rFonts w:ascii="宋体" w:eastAsia="宋体" w:hAnsi="宋体" w:hint="eastAsia"/>
          <w:sz w:val="24"/>
          <w:szCs w:val="24"/>
        </w:rPr>
        <w:t>刺激人体中枢神经和骶神经</w:t>
      </w:r>
      <w:r w:rsidRPr="00E94F03">
        <w:rPr>
          <w:rFonts w:ascii="宋体" w:eastAsia="宋体" w:hAnsi="宋体" w:hint="eastAsia"/>
          <w:sz w:val="24"/>
          <w:szCs w:val="24"/>
        </w:rPr>
        <w:t>等</w:t>
      </w:r>
      <w:r w:rsidR="002A4D19" w:rsidRPr="00E94F03">
        <w:rPr>
          <w:rFonts w:ascii="宋体" w:eastAsia="宋体" w:hAnsi="宋体" w:hint="eastAsia"/>
          <w:sz w:val="24"/>
          <w:szCs w:val="24"/>
        </w:rPr>
        <w:t>，</w:t>
      </w:r>
      <w:r w:rsidRPr="00E94F03">
        <w:rPr>
          <w:rFonts w:ascii="宋体" w:eastAsia="宋体" w:hAnsi="宋体" w:hint="eastAsia"/>
          <w:sz w:val="24"/>
          <w:szCs w:val="24"/>
        </w:rPr>
        <w:t>辅助治疗卒中后运动功能障碍，焦虑抑郁失眠障碍，神经源性膀胱等。</w:t>
      </w:r>
    </w:p>
    <w:p w:rsidR="00E94F03" w:rsidRPr="00E94F03" w:rsidRDefault="00E94F03" w:rsidP="00E94F03">
      <w:pPr>
        <w:pStyle w:val="a6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技术要求：</w:t>
      </w:r>
    </w:p>
    <w:p w:rsidR="00887443" w:rsidRPr="00977A3F" w:rsidRDefault="00887443" w:rsidP="00977A3F">
      <w:pPr>
        <w:spacing w:line="360" w:lineRule="auto"/>
        <w:rPr>
          <w:rFonts w:ascii="宋体" w:eastAsia="宋体" w:hAnsi="宋体"/>
          <w:sz w:val="24"/>
          <w:szCs w:val="24"/>
        </w:rPr>
      </w:pPr>
      <w:r w:rsidRPr="00977A3F">
        <w:rPr>
          <w:rFonts w:ascii="宋体" w:eastAsia="宋体" w:hAnsi="宋体"/>
          <w:sz w:val="24"/>
          <w:szCs w:val="24"/>
        </w:rPr>
        <w:t>1</w:t>
      </w:r>
      <w:r w:rsidR="004A1768">
        <w:rPr>
          <w:rFonts w:ascii="宋体" w:eastAsia="宋体" w:hAnsi="宋体" w:hint="eastAsia"/>
          <w:sz w:val="24"/>
          <w:szCs w:val="24"/>
        </w:rPr>
        <w:t xml:space="preserve">   </w:t>
      </w:r>
      <w:r w:rsidRPr="00977A3F">
        <w:rPr>
          <w:rFonts w:ascii="宋体" w:eastAsia="宋体" w:hAnsi="宋体"/>
          <w:sz w:val="24"/>
          <w:szCs w:val="24"/>
        </w:rPr>
        <w:t>磁刺激最大强度4T以上</w:t>
      </w:r>
      <w:r w:rsidR="00E94F03">
        <w:rPr>
          <w:rFonts w:ascii="宋体" w:eastAsia="宋体" w:hAnsi="宋体" w:hint="eastAsia"/>
          <w:sz w:val="24"/>
          <w:szCs w:val="24"/>
        </w:rPr>
        <w:t>，</w:t>
      </w:r>
      <w:r w:rsidR="00E94F03">
        <w:rPr>
          <w:rFonts w:ascii="宋体" w:eastAsia="宋体" w:hAnsi="宋体"/>
          <w:sz w:val="24"/>
          <w:szCs w:val="24"/>
        </w:rPr>
        <w:t>可</w:t>
      </w:r>
      <w:r w:rsidRPr="00977A3F">
        <w:rPr>
          <w:rFonts w:ascii="宋体" w:eastAsia="宋体" w:hAnsi="宋体"/>
          <w:sz w:val="24"/>
          <w:szCs w:val="24"/>
        </w:rPr>
        <w:t>根据需求</w:t>
      </w:r>
      <w:r w:rsidR="00E94F03">
        <w:rPr>
          <w:rFonts w:ascii="宋体" w:eastAsia="宋体" w:hAnsi="宋体" w:hint="eastAsia"/>
          <w:sz w:val="24"/>
          <w:szCs w:val="24"/>
        </w:rPr>
        <w:t>进行</w:t>
      </w:r>
      <w:r w:rsidRPr="00977A3F">
        <w:rPr>
          <w:rFonts w:ascii="宋体" w:eastAsia="宋体" w:hAnsi="宋体"/>
          <w:sz w:val="24"/>
          <w:szCs w:val="24"/>
        </w:rPr>
        <w:t xml:space="preserve">调节 </w:t>
      </w:r>
      <w:r w:rsidR="00E94F03">
        <w:rPr>
          <w:rFonts w:ascii="宋体" w:eastAsia="宋体" w:hAnsi="宋体" w:hint="eastAsia"/>
          <w:sz w:val="24"/>
          <w:szCs w:val="24"/>
        </w:rPr>
        <w:t>；</w:t>
      </w:r>
    </w:p>
    <w:p w:rsidR="00887443" w:rsidRPr="00977A3F" w:rsidRDefault="00887443" w:rsidP="00977A3F">
      <w:pPr>
        <w:spacing w:line="360" w:lineRule="auto"/>
        <w:rPr>
          <w:rFonts w:ascii="宋体" w:eastAsia="宋体" w:hAnsi="宋体"/>
          <w:sz w:val="24"/>
          <w:szCs w:val="24"/>
        </w:rPr>
      </w:pPr>
      <w:r w:rsidRPr="00977A3F">
        <w:rPr>
          <w:rFonts w:ascii="宋体" w:eastAsia="宋体" w:hAnsi="宋体"/>
          <w:sz w:val="24"/>
          <w:szCs w:val="24"/>
        </w:rPr>
        <w:t>2</w:t>
      </w:r>
      <w:r w:rsidR="004A1768">
        <w:rPr>
          <w:rFonts w:ascii="宋体" w:eastAsia="宋体" w:hAnsi="宋体" w:hint="eastAsia"/>
          <w:sz w:val="24"/>
          <w:szCs w:val="24"/>
        </w:rPr>
        <w:t xml:space="preserve">   </w:t>
      </w:r>
      <w:r w:rsidRPr="00977A3F">
        <w:rPr>
          <w:rFonts w:ascii="宋体" w:eastAsia="宋体" w:hAnsi="宋体"/>
          <w:sz w:val="24"/>
          <w:szCs w:val="24"/>
        </w:rPr>
        <w:t>最大刺激频率</w:t>
      </w:r>
      <w:r w:rsidR="00B51249">
        <w:rPr>
          <w:rFonts w:ascii="宋体" w:eastAsia="宋体" w:hAnsi="宋体" w:hint="eastAsia"/>
          <w:sz w:val="24"/>
          <w:szCs w:val="24"/>
        </w:rPr>
        <w:t>≥</w:t>
      </w:r>
      <w:r w:rsidR="00B51249">
        <w:rPr>
          <w:rFonts w:ascii="宋体" w:eastAsia="宋体" w:hAnsi="宋体"/>
          <w:sz w:val="24"/>
          <w:szCs w:val="24"/>
        </w:rPr>
        <w:t>80</w:t>
      </w:r>
      <w:r w:rsidRPr="00977A3F">
        <w:rPr>
          <w:rFonts w:ascii="宋体" w:eastAsia="宋体" w:hAnsi="宋体"/>
          <w:sz w:val="24"/>
          <w:szCs w:val="24"/>
        </w:rPr>
        <w:t>Hz，0-10HZ</w:t>
      </w:r>
      <w:r w:rsidR="00B51249">
        <w:rPr>
          <w:rFonts w:ascii="宋体" w:eastAsia="宋体" w:hAnsi="宋体" w:hint="eastAsia"/>
          <w:sz w:val="24"/>
          <w:szCs w:val="24"/>
        </w:rPr>
        <w:t>之间</w:t>
      </w:r>
      <w:r w:rsidRPr="00977A3F">
        <w:rPr>
          <w:rFonts w:ascii="宋体" w:eastAsia="宋体" w:hAnsi="宋体"/>
          <w:sz w:val="24"/>
          <w:szCs w:val="24"/>
        </w:rPr>
        <w:t xml:space="preserve">步长0.1HZ连续可调 </w:t>
      </w:r>
    </w:p>
    <w:p w:rsidR="00887443" w:rsidRPr="00977A3F" w:rsidRDefault="00887443" w:rsidP="00977A3F">
      <w:pPr>
        <w:spacing w:line="360" w:lineRule="auto"/>
        <w:rPr>
          <w:rFonts w:ascii="宋体" w:eastAsia="宋体" w:hAnsi="宋体"/>
          <w:sz w:val="24"/>
          <w:szCs w:val="24"/>
        </w:rPr>
      </w:pPr>
      <w:r w:rsidRPr="00977A3F">
        <w:rPr>
          <w:rFonts w:ascii="宋体" w:eastAsia="宋体" w:hAnsi="宋体"/>
          <w:sz w:val="24"/>
          <w:szCs w:val="24"/>
        </w:rPr>
        <w:t>3</w:t>
      </w:r>
      <w:r w:rsidRPr="00977A3F">
        <w:rPr>
          <w:rFonts w:ascii="宋体" w:eastAsia="宋体" w:hAnsi="宋体"/>
          <w:sz w:val="24"/>
          <w:szCs w:val="24"/>
        </w:rPr>
        <w:tab/>
      </w:r>
      <w:r w:rsidR="000B1B5A">
        <w:rPr>
          <w:rFonts w:ascii="宋体" w:eastAsia="宋体" w:hAnsi="宋体"/>
          <w:sz w:val="24"/>
          <w:szCs w:val="24"/>
        </w:rPr>
        <w:t>刺激模式：单刺激、重复刺激、丛刺激</w:t>
      </w:r>
      <w:r w:rsidR="000B1B5A">
        <w:rPr>
          <w:rFonts w:ascii="宋体" w:eastAsia="宋体" w:hAnsi="宋体" w:hint="eastAsia"/>
          <w:sz w:val="24"/>
          <w:szCs w:val="24"/>
        </w:rPr>
        <w:t>；</w:t>
      </w:r>
      <w:r w:rsidRPr="00977A3F">
        <w:rPr>
          <w:rFonts w:ascii="宋体" w:eastAsia="宋体" w:hAnsi="宋体"/>
          <w:sz w:val="24"/>
          <w:szCs w:val="24"/>
        </w:rPr>
        <w:t xml:space="preserve"> </w:t>
      </w:r>
    </w:p>
    <w:p w:rsidR="00923EF1" w:rsidRPr="00923EF1" w:rsidRDefault="00887443" w:rsidP="004A1768">
      <w:pPr>
        <w:spacing w:line="360" w:lineRule="auto"/>
        <w:ind w:left="360" w:hangingChars="150" w:hanging="360"/>
        <w:rPr>
          <w:rFonts w:ascii="宋体" w:eastAsia="宋体" w:hAnsi="宋体"/>
          <w:sz w:val="24"/>
          <w:szCs w:val="24"/>
        </w:rPr>
      </w:pPr>
      <w:r w:rsidRPr="00977A3F">
        <w:rPr>
          <w:rFonts w:ascii="宋体" w:eastAsia="宋体" w:hAnsi="宋体"/>
          <w:sz w:val="24"/>
          <w:szCs w:val="24"/>
        </w:rPr>
        <w:t>4</w:t>
      </w:r>
      <w:r w:rsidRPr="00977A3F">
        <w:rPr>
          <w:rFonts w:ascii="宋体" w:eastAsia="宋体" w:hAnsi="宋体"/>
          <w:sz w:val="24"/>
          <w:szCs w:val="24"/>
        </w:rPr>
        <w:tab/>
      </w:r>
      <w:r w:rsidR="00977A3F" w:rsidRPr="00977A3F">
        <w:rPr>
          <w:rFonts w:ascii="宋体" w:eastAsia="宋体" w:hAnsi="宋体" w:hint="eastAsia"/>
          <w:sz w:val="24"/>
          <w:szCs w:val="24"/>
        </w:rPr>
        <w:t>★</w:t>
      </w:r>
      <w:r w:rsidRPr="00977A3F">
        <w:rPr>
          <w:rFonts w:ascii="宋体" w:eastAsia="宋体" w:hAnsi="宋体"/>
          <w:sz w:val="24"/>
          <w:szCs w:val="24"/>
        </w:rPr>
        <w:t>分体化设计,主机可独立工作，</w:t>
      </w:r>
      <w:r w:rsidR="00923EF1" w:rsidRPr="00923EF1">
        <w:rPr>
          <w:rFonts w:ascii="宋体" w:eastAsia="宋体" w:hAnsi="宋体" w:hint="eastAsia"/>
          <w:sz w:val="24"/>
          <w:szCs w:val="24"/>
        </w:rPr>
        <w:t>也可通过</w:t>
      </w:r>
      <w:r w:rsidR="00923EF1" w:rsidRPr="00923EF1">
        <w:rPr>
          <w:rFonts w:ascii="宋体" w:eastAsia="宋体" w:hAnsi="宋体"/>
          <w:sz w:val="24"/>
          <w:szCs w:val="24"/>
        </w:rPr>
        <w:t>USB连接电脑</w:t>
      </w:r>
      <w:r w:rsidR="000B1B5A">
        <w:rPr>
          <w:rFonts w:ascii="宋体" w:eastAsia="宋体" w:hAnsi="宋体"/>
          <w:sz w:val="24"/>
          <w:szCs w:val="24"/>
        </w:rPr>
        <w:t>，便于数据的传输、调用和存储</w:t>
      </w:r>
      <w:r w:rsidR="00923EF1" w:rsidRPr="00923EF1">
        <w:rPr>
          <w:rFonts w:ascii="宋体" w:eastAsia="宋体" w:hAnsi="宋体"/>
          <w:sz w:val="24"/>
          <w:szCs w:val="24"/>
        </w:rPr>
        <w:t>等</w:t>
      </w:r>
      <w:r w:rsidR="004A1768">
        <w:rPr>
          <w:rFonts w:ascii="宋体" w:eastAsia="宋体" w:hAnsi="宋体"/>
          <w:sz w:val="24"/>
          <w:szCs w:val="24"/>
        </w:rPr>
        <w:t>；模块化设计</w:t>
      </w:r>
      <w:r w:rsidR="00923EF1" w:rsidRPr="00923EF1">
        <w:rPr>
          <w:rFonts w:ascii="宋体" w:eastAsia="宋体" w:hAnsi="宋体"/>
          <w:sz w:val="24"/>
          <w:szCs w:val="24"/>
        </w:rPr>
        <w:t>可升级实现成对刺激、配对刺激，关联刺激和三重刺激。</w:t>
      </w:r>
    </w:p>
    <w:p w:rsidR="00923EF1" w:rsidRPr="00923EF1" w:rsidRDefault="00016462" w:rsidP="00923EF1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 w:rsidR="00923EF1" w:rsidRPr="00923EF1">
        <w:rPr>
          <w:rFonts w:ascii="宋体" w:eastAsia="宋体" w:hAnsi="宋体"/>
          <w:sz w:val="24"/>
          <w:szCs w:val="24"/>
        </w:rPr>
        <w:tab/>
        <w:t>★独立惰性液态冷</w:t>
      </w:r>
      <w:r w:rsidR="004A1768">
        <w:rPr>
          <w:rFonts w:ascii="宋体" w:eastAsia="宋体" w:hAnsi="宋体"/>
          <w:sz w:val="24"/>
          <w:szCs w:val="24"/>
        </w:rPr>
        <w:t>却</w:t>
      </w:r>
      <w:r w:rsidR="004A1768">
        <w:rPr>
          <w:rFonts w:ascii="宋体" w:eastAsia="宋体" w:hAnsi="宋体" w:hint="eastAsia"/>
          <w:sz w:val="24"/>
          <w:szCs w:val="24"/>
        </w:rPr>
        <w:t>；</w:t>
      </w:r>
    </w:p>
    <w:p w:rsidR="00923EF1" w:rsidRPr="00923EF1" w:rsidRDefault="00016462" w:rsidP="00923EF1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6</w:t>
      </w:r>
      <w:r w:rsidR="00923EF1" w:rsidRPr="00923EF1">
        <w:rPr>
          <w:rFonts w:ascii="宋体" w:eastAsia="宋体" w:hAnsi="宋体"/>
          <w:sz w:val="24"/>
          <w:szCs w:val="24"/>
        </w:rPr>
        <w:tab/>
        <w:t>磁刺激专用软件;</w:t>
      </w:r>
    </w:p>
    <w:p w:rsidR="00923EF1" w:rsidRPr="00923EF1" w:rsidRDefault="00016462" w:rsidP="00923EF1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6</w:t>
      </w:r>
      <w:r w:rsidR="00923EF1" w:rsidRPr="00923EF1">
        <w:rPr>
          <w:rFonts w:ascii="宋体" w:eastAsia="宋体" w:hAnsi="宋体"/>
          <w:sz w:val="24"/>
          <w:szCs w:val="24"/>
        </w:rPr>
        <w:t>.1自动阈值检测：方便确定患者刺激强度；</w:t>
      </w:r>
    </w:p>
    <w:p w:rsidR="00923EF1" w:rsidRPr="00923EF1" w:rsidRDefault="00016462" w:rsidP="00923EF1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6</w:t>
      </w:r>
      <w:r w:rsidR="00923EF1" w:rsidRPr="00923EF1">
        <w:rPr>
          <w:rFonts w:ascii="宋体" w:eastAsia="宋体" w:hAnsi="宋体"/>
          <w:sz w:val="24"/>
          <w:szCs w:val="24"/>
        </w:rPr>
        <w:t>.2软启动模式：提高依从性；</w:t>
      </w:r>
    </w:p>
    <w:p w:rsidR="00923EF1" w:rsidRPr="00923EF1" w:rsidRDefault="00016462" w:rsidP="00923EF1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6</w:t>
      </w:r>
      <w:r w:rsidR="00923EF1" w:rsidRPr="00923EF1">
        <w:rPr>
          <w:rFonts w:ascii="宋体" w:eastAsia="宋体" w:hAnsi="宋体"/>
          <w:sz w:val="24"/>
          <w:szCs w:val="24"/>
        </w:rPr>
        <w:t>.3 内置背外侧前额叶定位系统</w:t>
      </w:r>
    </w:p>
    <w:p w:rsidR="00923EF1" w:rsidRPr="00923EF1" w:rsidRDefault="00016462" w:rsidP="00923EF1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6</w:t>
      </w:r>
      <w:r w:rsidR="00923EF1" w:rsidRPr="00923EF1">
        <w:rPr>
          <w:rFonts w:ascii="宋体" w:eastAsia="宋体" w:hAnsi="宋体"/>
          <w:sz w:val="24"/>
          <w:szCs w:val="24"/>
        </w:rPr>
        <w:t>.4 内置病症筛查管理系统；</w:t>
      </w:r>
    </w:p>
    <w:p w:rsidR="00923EF1" w:rsidRPr="00923EF1" w:rsidRDefault="00016462" w:rsidP="00923EF1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7</w:t>
      </w:r>
      <w:r w:rsidR="00923EF1" w:rsidRPr="00923EF1">
        <w:rPr>
          <w:rFonts w:ascii="宋体" w:eastAsia="宋体" w:hAnsi="宋体"/>
          <w:sz w:val="24"/>
          <w:szCs w:val="24"/>
        </w:rPr>
        <w:tab/>
        <w:t>刺激线圈：</w:t>
      </w:r>
    </w:p>
    <w:p w:rsidR="00923EF1" w:rsidRPr="00923EF1" w:rsidRDefault="00016462" w:rsidP="00923EF1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7</w:t>
      </w:r>
      <w:r w:rsidR="00923EF1" w:rsidRPr="00923EF1">
        <w:rPr>
          <w:rFonts w:ascii="宋体" w:eastAsia="宋体" w:hAnsi="宋体"/>
          <w:sz w:val="24"/>
          <w:szCs w:val="24"/>
        </w:rPr>
        <w:t>.1、刺激线圈拥有转接头，防止油液外漏；</w:t>
      </w:r>
    </w:p>
    <w:p w:rsidR="00923EF1" w:rsidRPr="00923EF1" w:rsidRDefault="00016462" w:rsidP="00923EF1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7</w:t>
      </w:r>
      <w:r w:rsidR="00923EF1" w:rsidRPr="00923EF1">
        <w:rPr>
          <w:rFonts w:ascii="宋体" w:eastAsia="宋体" w:hAnsi="宋体"/>
          <w:sz w:val="24"/>
          <w:szCs w:val="24"/>
        </w:rPr>
        <w:t>.2、无需关机即可更换刺</w:t>
      </w:r>
      <w:r w:rsidR="004A1768">
        <w:rPr>
          <w:rFonts w:ascii="宋体" w:eastAsia="宋体" w:hAnsi="宋体"/>
          <w:sz w:val="24"/>
          <w:szCs w:val="24"/>
        </w:rPr>
        <w:t>激线圈，保证线圈无障碍热插拔，不</w:t>
      </w:r>
      <w:r w:rsidR="00923EF1" w:rsidRPr="00923EF1">
        <w:rPr>
          <w:rFonts w:ascii="宋体" w:eastAsia="宋体" w:hAnsi="宋体"/>
          <w:sz w:val="24"/>
          <w:szCs w:val="24"/>
        </w:rPr>
        <w:t>漏液；</w:t>
      </w:r>
    </w:p>
    <w:p w:rsidR="00923EF1" w:rsidRPr="00923EF1" w:rsidRDefault="00016462" w:rsidP="00923EF1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8</w:t>
      </w:r>
      <w:r w:rsidR="00923EF1" w:rsidRPr="00923EF1">
        <w:rPr>
          <w:rFonts w:ascii="宋体" w:eastAsia="宋体" w:hAnsi="宋体"/>
          <w:sz w:val="24"/>
          <w:szCs w:val="24"/>
        </w:rPr>
        <w:tab/>
        <w:t>肌电图（运动诱发电位）要求;</w:t>
      </w:r>
    </w:p>
    <w:p w:rsidR="00923EF1" w:rsidRPr="00923EF1" w:rsidRDefault="00016462" w:rsidP="00923EF1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8.1</w:t>
      </w:r>
      <w:r w:rsidR="00923EF1" w:rsidRPr="00923EF1">
        <w:rPr>
          <w:rFonts w:ascii="宋体" w:eastAsia="宋体" w:hAnsi="宋体"/>
          <w:sz w:val="24"/>
          <w:szCs w:val="24"/>
        </w:rPr>
        <w:tab/>
        <w:t>支持≥2通道的MEP功能检测</w:t>
      </w:r>
    </w:p>
    <w:p w:rsidR="00923EF1" w:rsidRDefault="00016462" w:rsidP="00923EF1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8.2</w:t>
      </w:r>
      <w:r w:rsidR="00923EF1" w:rsidRPr="00923EF1">
        <w:rPr>
          <w:rFonts w:ascii="宋体" w:eastAsia="宋体" w:hAnsi="宋体"/>
          <w:sz w:val="24"/>
          <w:szCs w:val="24"/>
        </w:rPr>
        <w:tab/>
        <w:t>采样率：</w:t>
      </w:r>
      <w:r w:rsidR="00A4295A">
        <w:rPr>
          <w:rFonts w:ascii="宋体" w:eastAsia="宋体" w:hAnsi="宋体" w:hint="eastAsia"/>
          <w:sz w:val="24"/>
          <w:szCs w:val="24"/>
        </w:rPr>
        <w:t>2</w:t>
      </w:r>
      <w:r w:rsidR="00A4295A">
        <w:rPr>
          <w:rFonts w:ascii="宋体" w:eastAsia="宋体" w:hAnsi="宋体"/>
          <w:sz w:val="24"/>
          <w:szCs w:val="24"/>
        </w:rPr>
        <w:t>00HZ</w:t>
      </w:r>
      <w:r w:rsidR="00C81FFF">
        <w:rPr>
          <w:rFonts w:ascii="宋体" w:eastAsia="宋体" w:hAnsi="宋体" w:hint="eastAsia"/>
          <w:sz w:val="24"/>
          <w:szCs w:val="24"/>
        </w:rPr>
        <w:t>~</w:t>
      </w:r>
      <w:r w:rsidR="00923EF1" w:rsidRPr="00923EF1">
        <w:rPr>
          <w:rFonts w:ascii="宋体" w:eastAsia="宋体" w:hAnsi="宋体"/>
          <w:sz w:val="24"/>
          <w:szCs w:val="24"/>
        </w:rPr>
        <w:t>80KHz</w:t>
      </w:r>
    </w:p>
    <w:p w:rsidR="00016462" w:rsidRPr="00923EF1" w:rsidRDefault="00016462" w:rsidP="00D54FC5">
      <w:pPr>
        <w:spacing w:line="360" w:lineRule="auto"/>
        <w:ind w:left="360" w:hangingChars="150" w:hanging="3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8</w:t>
      </w:r>
      <w:r>
        <w:rPr>
          <w:rFonts w:ascii="宋体" w:eastAsia="宋体" w:hAnsi="宋体"/>
          <w:sz w:val="24"/>
          <w:szCs w:val="24"/>
        </w:rPr>
        <w:t>.3</w:t>
      </w:r>
      <w:r w:rsidRPr="00016462">
        <w:rPr>
          <w:rFonts w:ascii="宋体" w:eastAsia="宋体" w:hAnsi="宋体" w:hint="eastAsia"/>
          <w:sz w:val="24"/>
          <w:szCs w:val="24"/>
        </w:rPr>
        <w:t>★</w:t>
      </w:r>
      <w:r>
        <w:rPr>
          <w:rFonts w:ascii="宋体" w:eastAsia="宋体" w:hAnsi="宋体" w:hint="eastAsia"/>
          <w:sz w:val="24"/>
          <w:szCs w:val="24"/>
        </w:rPr>
        <w:t>测试项目；</w:t>
      </w:r>
      <w:r w:rsidRPr="00016462">
        <w:rPr>
          <w:rFonts w:ascii="宋体" w:eastAsia="宋体" w:hAnsi="宋体"/>
          <w:sz w:val="24"/>
          <w:szCs w:val="24"/>
        </w:rPr>
        <w:t>阈值（MT）自动检测、</w:t>
      </w:r>
      <w:r>
        <w:rPr>
          <w:rFonts w:ascii="宋体" w:eastAsia="宋体" w:hAnsi="宋体" w:hint="eastAsia"/>
          <w:sz w:val="24"/>
          <w:szCs w:val="24"/>
        </w:rPr>
        <w:t>运动诱发电位</w:t>
      </w:r>
      <w:r w:rsidRPr="00016462">
        <w:rPr>
          <w:rFonts w:ascii="宋体" w:eastAsia="宋体" w:hAnsi="宋体"/>
          <w:sz w:val="24"/>
          <w:szCs w:val="24"/>
        </w:rPr>
        <w:t>、MEP募集曲线，MEP变异分析，TMS重频刺激，</w:t>
      </w:r>
      <w:r w:rsidR="007C3343">
        <w:rPr>
          <w:rFonts w:ascii="宋体" w:eastAsia="宋体" w:hAnsi="宋体" w:hint="eastAsia"/>
          <w:sz w:val="24"/>
          <w:szCs w:val="24"/>
        </w:rPr>
        <w:t>皮层</w:t>
      </w:r>
      <w:r w:rsidRPr="00016462">
        <w:rPr>
          <w:rFonts w:ascii="宋体" w:eastAsia="宋体" w:hAnsi="宋体"/>
          <w:sz w:val="24"/>
          <w:szCs w:val="24"/>
        </w:rPr>
        <w:t>静息期，用于皮</w:t>
      </w:r>
      <w:r w:rsidR="00D54FC5">
        <w:rPr>
          <w:rFonts w:ascii="宋体" w:eastAsia="宋体" w:hAnsi="宋体"/>
          <w:sz w:val="24"/>
          <w:szCs w:val="24"/>
        </w:rPr>
        <w:t>层兴奋性检测、上下肢中枢神经传导检查，神经传导功能检查和评估，</w:t>
      </w:r>
      <w:r w:rsidR="00D54FC5">
        <w:rPr>
          <w:rFonts w:ascii="宋体" w:eastAsia="宋体" w:hAnsi="宋体" w:hint="eastAsia"/>
          <w:sz w:val="24"/>
          <w:szCs w:val="24"/>
        </w:rPr>
        <w:t>可</w:t>
      </w:r>
      <w:r w:rsidRPr="00016462">
        <w:rPr>
          <w:rFonts w:ascii="宋体" w:eastAsia="宋体" w:hAnsi="宋体"/>
          <w:sz w:val="24"/>
          <w:szCs w:val="24"/>
        </w:rPr>
        <w:t>追踪康复疗效，判断预后。</w:t>
      </w:r>
    </w:p>
    <w:p w:rsidR="00923EF1" w:rsidRPr="00923EF1" w:rsidRDefault="00016462" w:rsidP="00C81FFF">
      <w:pPr>
        <w:spacing w:line="360" w:lineRule="auto"/>
        <w:ind w:left="360" w:hangingChars="150" w:hanging="3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8.4</w:t>
      </w:r>
      <w:r w:rsidR="00923EF1" w:rsidRPr="00923EF1">
        <w:rPr>
          <w:rFonts w:ascii="宋体" w:eastAsia="宋体" w:hAnsi="宋体"/>
          <w:sz w:val="24"/>
          <w:szCs w:val="24"/>
        </w:rPr>
        <w:tab/>
        <w:t>放大器、刺激器和操作键盘为一体化设计，</w:t>
      </w:r>
      <w:r w:rsidR="00D54FC5">
        <w:rPr>
          <w:rFonts w:ascii="宋体" w:eastAsia="宋体" w:hAnsi="宋体" w:hint="eastAsia"/>
          <w:sz w:val="24"/>
          <w:szCs w:val="24"/>
        </w:rPr>
        <w:t>可</w:t>
      </w:r>
      <w:r w:rsidR="00923EF1" w:rsidRPr="00923EF1">
        <w:rPr>
          <w:rFonts w:ascii="宋体" w:eastAsia="宋体" w:hAnsi="宋体"/>
          <w:sz w:val="24"/>
          <w:szCs w:val="24"/>
        </w:rPr>
        <w:t>通过USB直接连接计算机</w:t>
      </w:r>
      <w:r w:rsidR="00D54FC5">
        <w:rPr>
          <w:rFonts w:ascii="宋体" w:eastAsia="宋体" w:hAnsi="宋体" w:hint="eastAsia"/>
          <w:sz w:val="24"/>
          <w:szCs w:val="24"/>
        </w:rPr>
        <w:t>。</w:t>
      </w:r>
      <w:r w:rsidR="00923EF1" w:rsidRPr="00923EF1">
        <w:rPr>
          <w:rFonts w:ascii="宋体" w:eastAsia="宋体" w:hAnsi="宋体"/>
          <w:sz w:val="24"/>
          <w:szCs w:val="24"/>
        </w:rPr>
        <w:t>采集信号</w:t>
      </w:r>
      <w:r w:rsidR="00D54FC5">
        <w:rPr>
          <w:rFonts w:ascii="宋体" w:eastAsia="宋体" w:hAnsi="宋体" w:hint="eastAsia"/>
          <w:sz w:val="24"/>
          <w:szCs w:val="24"/>
        </w:rPr>
        <w:t>必须</w:t>
      </w:r>
      <w:r w:rsidR="00923EF1" w:rsidRPr="00923EF1">
        <w:rPr>
          <w:rFonts w:ascii="宋体" w:eastAsia="宋体" w:hAnsi="宋体"/>
          <w:sz w:val="24"/>
          <w:szCs w:val="24"/>
        </w:rPr>
        <w:t>稳定无干扰</w:t>
      </w:r>
      <w:r w:rsidR="00C81FFF">
        <w:rPr>
          <w:rFonts w:ascii="宋体" w:eastAsia="宋体" w:hAnsi="宋体" w:hint="eastAsia"/>
          <w:sz w:val="24"/>
          <w:szCs w:val="24"/>
        </w:rPr>
        <w:t>。</w:t>
      </w:r>
    </w:p>
    <w:sectPr w:rsidR="00923EF1" w:rsidRPr="00923EF1" w:rsidSect="00B77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56D" w:rsidRDefault="0006156D" w:rsidP="00856AAF">
      <w:r>
        <w:separator/>
      </w:r>
    </w:p>
  </w:endnote>
  <w:endnote w:type="continuationSeparator" w:id="1">
    <w:p w:rsidR="0006156D" w:rsidRDefault="0006156D" w:rsidP="00856A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56D" w:rsidRDefault="0006156D" w:rsidP="00856AAF">
      <w:r>
        <w:separator/>
      </w:r>
    </w:p>
  </w:footnote>
  <w:footnote w:type="continuationSeparator" w:id="1">
    <w:p w:rsidR="0006156D" w:rsidRDefault="0006156D" w:rsidP="00856A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4445A"/>
    <w:multiLevelType w:val="hybridMultilevel"/>
    <w:tmpl w:val="0DEEA1A8"/>
    <w:lvl w:ilvl="0" w:tplc="6314864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418D"/>
    <w:rsid w:val="00016462"/>
    <w:rsid w:val="00042582"/>
    <w:rsid w:val="0006156D"/>
    <w:rsid w:val="00087C5E"/>
    <w:rsid w:val="000B1B5A"/>
    <w:rsid w:val="002A4D19"/>
    <w:rsid w:val="00311438"/>
    <w:rsid w:val="00317A69"/>
    <w:rsid w:val="00381E68"/>
    <w:rsid w:val="004A1768"/>
    <w:rsid w:val="006D6F6E"/>
    <w:rsid w:val="006E7483"/>
    <w:rsid w:val="007503C7"/>
    <w:rsid w:val="007C3343"/>
    <w:rsid w:val="00856AAF"/>
    <w:rsid w:val="00875A55"/>
    <w:rsid w:val="00887443"/>
    <w:rsid w:val="008916CE"/>
    <w:rsid w:val="008E7076"/>
    <w:rsid w:val="00923EF1"/>
    <w:rsid w:val="00961A22"/>
    <w:rsid w:val="00977A3F"/>
    <w:rsid w:val="009A51D5"/>
    <w:rsid w:val="009B418D"/>
    <w:rsid w:val="00A139AE"/>
    <w:rsid w:val="00A4295A"/>
    <w:rsid w:val="00A93380"/>
    <w:rsid w:val="00AA6968"/>
    <w:rsid w:val="00AF06D1"/>
    <w:rsid w:val="00B35F11"/>
    <w:rsid w:val="00B51249"/>
    <w:rsid w:val="00B77634"/>
    <w:rsid w:val="00B81258"/>
    <w:rsid w:val="00BA56F7"/>
    <w:rsid w:val="00BA5740"/>
    <w:rsid w:val="00BA6563"/>
    <w:rsid w:val="00BE3680"/>
    <w:rsid w:val="00C11BD9"/>
    <w:rsid w:val="00C203FD"/>
    <w:rsid w:val="00C610A5"/>
    <w:rsid w:val="00C81FFF"/>
    <w:rsid w:val="00C95F1F"/>
    <w:rsid w:val="00CC372E"/>
    <w:rsid w:val="00D05985"/>
    <w:rsid w:val="00D54FC5"/>
    <w:rsid w:val="00D60BFE"/>
    <w:rsid w:val="00DB412F"/>
    <w:rsid w:val="00E05A94"/>
    <w:rsid w:val="00E22BFD"/>
    <w:rsid w:val="00E94F03"/>
    <w:rsid w:val="00E95D75"/>
    <w:rsid w:val="00F55507"/>
    <w:rsid w:val="00F63E6C"/>
    <w:rsid w:val="00F76E88"/>
    <w:rsid w:val="00FD5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6A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6A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6A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6AAF"/>
    <w:rPr>
      <w:sz w:val="18"/>
      <w:szCs w:val="18"/>
    </w:rPr>
  </w:style>
  <w:style w:type="table" w:styleId="a5">
    <w:name w:val="Table Grid"/>
    <w:basedOn w:val="a1"/>
    <w:uiPriority w:val="39"/>
    <w:rsid w:val="00856A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94F0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2481203282@qq.com</dc:creator>
  <cp:keywords/>
  <dc:description/>
  <cp:lastModifiedBy>pgyy</cp:lastModifiedBy>
  <cp:revision>17</cp:revision>
  <dcterms:created xsi:type="dcterms:W3CDTF">2021-09-17T09:26:00Z</dcterms:created>
  <dcterms:modified xsi:type="dcterms:W3CDTF">2022-05-24T01:00:00Z</dcterms:modified>
</cp:coreProperties>
</file>